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2"/>
        <w:rPr>
          <w:rFonts w:hint="eastAsia" w:ascii="宋体" w:hAnsi="宋体" w:eastAsia="宋体" w:cs="宋体"/>
          <w:b/>
          <w:bCs/>
          <w:color w:val="auto"/>
          <w:kern w:val="0"/>
          <w:sz w:val="44"/>
          <w:szCs w:val="44"/>
        </w:rPr>
      </w:pPr>
      <w:bookmarkStart w:id="0" w:name="_GoBack"/>
      <w:r>
        <w:rPr>
          <w:rFonts w:hint="eastAsia" w:ascii="宋体" w:hAnsi="宋体" w:eastAsia="宋体" w:cs="宋体"/>
          <w:b/>
          <w:bCs/>
          <w:color w:val="auto"/>
          <w:kern w:val="0"/>
          <w:sz w:val="44"/>
          <w:szCs w:val="44"/>
        </w:rPr>
        <w:t>学校召开党建活动表彰大会</w:t>
      </w:r>
    </w:p>
    <w:bookmarkEnd w:id="0"/>
    <w:p>
      <w:pPr>
        <w:widowControl/>
        <w:spacing w:before="100" w:beforeAutospacing="1" w:after="100" w:afterAutospacing="1" w:line="420" w:lineRule="atLeast"/>
        <w:ind w:firstLine="48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4月17日中午，学校在一教104报告厅召开“亮身份、作承诺、讲奉献、树形象、当先进”活动暨“三好”展评活动表彰大会。党委书记刘先和、各党总支副书记和党员代表参会。会议由院长助理、党群工作部部长贾娴雅主持。</w:t>
      </w:r>
    </w:p>
    <w:p>
      <w:pPr>
        <w:widowControl/>
        <w:spacing w:before="100" w:beforeAutospacing="1" w:after="100" w:afterAutospacing="1" w:line="420" w:lineRule="atLeast"/>
        <w:ind w:firstLine="48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在全体与会人员齐唱《国歌》声中，表彰大会正式开始。</w:t>
      </w:r>
      <w:r>
        <w:rPr>
          <w:rFonts w:hint="eastAsia" w:ascii="仿宋" w:hAnsi="仿宋" w:eastAsia="仿宋" w:cs="仿宋"/>
          <w:color w:val="auto"/>
          <w:kern w:val="0"/>
          <w:sz w:val="32"/>
          <w:szCs w:val="32"/>
        </w:rPr>
        <w:br w:type="textWrapping"/>
      </w:r>
      <w:r>
        <w:rPr>
          <w:rFonts w:hint="eastAsia" w:ascii="仿宋" w:hAnsi="仿宋" w:eastAsia="仿宋" w:cs="仿宋"/>
          <w:color w:val="auto"/>
          <w:kern w:val="0"/>
          <w:sz w:val="32"/>
          <w:szCs w:val="32"/>
        </w:rPr>
        <w:t>    会上宣读了《关于表彰“支部好案例、书记好党课、党员好故事”展评活动优秀成果的决定》《关于表彰“亮身份、作承诺、讲奉献、树形象、当先进” 活动先进分子的决定》。经学校党委研究决定，外语系教师党支部、 建筑工程系学生党支部、机械与汽车工程系学生党支部获得“支部好案例”优秀奖 ，直属教工四支部党课获得“书记好党课”优秀奖，人文艺术系教师党员柴昭华、陈美霖、机械与汽车工程系学生党员但志鹏获得“党员好故事”优秀奖，黄金秋等29名党员获得“亮身份、作承诺、讲奉献、树形象、当先进”活动先进分子光荣称号。</w:t>
      </w:r>
      <w:r>
        <w:rPr>
          <w:rFonts w:hint="eastAsia" w:ascii="仿宋" w:hAnsi="仿宋" w:eastAsia="仿宋" w:cs="仿宋"/>
          <w:color w:val="auto"/>
          <w:kern w:val="0"/>
          <w:sz w:val="32"/>
          <w:szCs w:val="32"/>
        </w:rPr>
        <w:br w:type="textWrapping"/>
      </w:r>
      <w:r>
        <w:rPr>
          <w:rFonts w:hint="eastAsia" w:ascii="仿宋" w:hAnsi="仿宋" w:eastAsia="仿宋" w:cs="仿宋"/>
          <w:color w:val="auto"/>
          <w:kern w:val="0"/>
          <w:sz w:val="32"/>
          <w:szCs w:val="32"/>
        </w:rPr>
        <w:t>    支部好案例代表外语系教师李晓艳、获得表彰的党员代表经济管理学系学生支部书记彭迁分别分享了他们在支部活动和在“亮身份、作承诺、讲奉献、树形象、当先进”活动中的经验。</w:t>
      </w:r>
      <w:r>
        <w:rPr>
          <w:rFonts w:hint="eastAsia" w:ascii="仿宋" w:hAnsi="仿宋" w:eastAsia="仿宋" w:cs="仿宋"/>
          <w:color w:val="auto"/>
          <w:kern w:val="0"/>
          <w:sz w:val="32"/>
          <w:szCs w:val="32"/>
        </w:rPr>
        <w:br w:type="textWrapping"/>
      </w:r>
      <w:r>
        <w:rPr>
          <w:rFonts w:hint="eastAsia" w:ascii="仿宋" w:hAnsi="仿宋" w:eastAsia="仿宋" w:cs="仿宋"/>
          <w:color w:val="auto"/>
          <w:kern w:val="0"/>
          <w:sz w:val="32"/>
          <w:szCs w:val="32"/>
        </w:rPr>
        <w:t>    党委书记刘先和做总结发言。刘先和对2017年的学校党建工作表示了充分肯定。结合这两次专项活动，他提出来以下三点意见：</w:t>
      </w:r>
      <w:r>
        <w:rPr>
          <w:rFonts w:hint="eastAsia" w:ascii="仿宋" w:hAnsi="仿宋" w:eastAsia="仿宋" w:cs="仿宋"/>
          <w:color w:val="auto"/>
          <w:kern w:val="0"/>
          <w:sz w:val="32"/>
          <w:szCs w:val="32"/>
        </w:rPr>
        <w:br w:type="textWrapping"/>
      </w:r>
      <w:r>
        <w:rPr>
          <w:rFonts w:hint="eastAsia" w:ascii="仿宋" w:hAnsi="仿宋" w:eastAsia="仿宋" w:cs="仿宋"/>
          <w:color w:val="auto"/>
          <w:kern w:val="0"/>
          <w:sz w:val="32"/>
          <w:szCs w:val="32"/>
        </w:rPr>
        <w:t>    第一，要进一步发挥支部的战斗堡垒作用和党员先锋模范作用。</w:t>
      </w:r>
      <w:r>
        <w:rPr>
          <w:rFonts w:hint="eastAsia" w:ascii="仿宋" w:hAnsi="仿宋" w:eastAsia="仿宋" w:cs="仿宋"/>
          <w:color w:val="auto"/>
          <w:kern w:val="0"/>
          <w:sz w:val="32"/>
          <w:szCs w:val="32"/>
        </w:rPr>
        <w:br w:type="textWrapping"/>
      </w:r>
      <w:r>
        <w:rPr>
          <w:rFonts w:hint="eastAsia" w:ascii="仿宋" w:hAnsi="仿宋" w:eastAsia="仿宋" w:cs="仿宋"/>
          <w:color w:val="auto"/>
          <w:kern w:val="0"/>
          <w:sz w:val="32"/>
          <w:szCs w:val="32"/>
        </w:rPr>
        <w:t>    第二，要进一步加强基层党组织建设。</w:t>
      </w:r>
      <w:r>
        <w:rPr>
          <w:rFonts w:hint="eastAsia" w:ascii="仿宋" w:hAnsi="仿宋" w:eastAsia="仿宋" w:cs="仿宋"/>
          <w:color w:val="auto"/>
          <w:kern w:val="0"/>
          <w:sz w:val="32"/>
          <w:szCs w:val="32"/>
        </w:rPr>
        <w:br w:type="textWrapping"/>
      </w:r>
      <w:r>
        <w:rPr>
          <w:rFonts w:hint="eastAsia" w:ascii="仿宋" w:hAnsi="仿宋" w:eastAsia="仿宋" w:cs="仿宋"/>
          <w:color w:val="auto"/>
          <w:kern w:val="0"/>
          <w:sz w:val="32"/>
          <w:szCs w:val="32"/>
        </w:rPr>
        <w:t>    第三，要以政治建设为统领，带动思想建设、组织建设、作风建设、纪律建设。</w:t>
      </w:r>
      <w:r>
        <w:rPr>
          <w:rFonts w:hint="eastAsia" w:ascii="仿宋" w:hAnsi="仿宋" w:eastAsia="仿宋" w:cs="仿宋"/>
          <w:color w:val="auto"/>
          <w:kern w:val="0"/>
          <w:sz w:val="32"/>
          <w:szCs w:val="32"/>
        </w:rPr>
        <w:br w:type="textWrapping"/>
      </w:r>
      <w:r>
        <w:rPr>
          <w:rFonts w:hint="eastAsia" w:ascii="仿宋" w:hAnsi="仿宋" w:eastAsia="仿宋" w:cs="仿宋"/>
          <w:color w:val="auto"/>
          <w:kern w:val="0"/>
          <w:sz w:val="32"/>
          <w:szCs w:val="32"/>
        </w:rPr>
        <w:t>    他希望各级党组织和全体党员同志继续以高度的责任感和使命感，切实为推进2018年学校党建工作和各项事业发展做出更大的贡献。</w:t>
      </w:r>
    </w:p>
    <w:p/>
    <w:sectPr>
      <w:pgSz w:w="11906" w:h="16838"/>
      <w:pgMar w:top="0" w:right="0" w:bottom="0" w:left="0" w:header="709" w:footer="709" w:gutter="454"/>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1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2068C"/>
    <w:rsid w:val="001323FB"/>
    <w:rsid w:val="00340BBA"/>
    <w:rsid w:val="00372012"/>
    <w:rsid w:val="0052068C"/>
    <w:rsid w:val="009A06BF"/>
    <w:rsid w:val="00AB45B8"/>
    <w:rsid w:val="02C53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qFormat/>
    <w:uiPriority w:val="99"/>
    <w:rPr>
      <w:sz w:val="18"/>
      <w:szCs w:val="18"/>
    </w:rPr>
  </w:style>
  <w:style w:type="character" w:customStyle="1" w:styleId="7">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理工学院</Company>
  <Pages>1</Pages>
  <Words>105</Words>
  <Characters>603</Characters>
  <Lines>5</Lines>
  <Paragraphs>1</Paragraphs>
  <TotalTime>1</TotalTime>
  <ScaleCrop>false</ScaleCrop>
  <LinksUpToDate>false</LinksUpToDate>
  <CharactersWithSpaces>707</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2018-06-14T08:09:00Z</dcterms:created>
  <dc:creator>理工学院</dc:creator>
  <cp:lastModifiedBy>Administrator</cp:lastModifiedBy>
  <dcterms:modified xsi:type="dcterms:W3CDTF">2018-09-25T08:14:54Z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