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〕15号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关于我院第八周各系上课出勤检查情况的通报</w:t>
      </w:r>
    </w:p>
    <w:p>
      <w:pPr>
        <w:spacing w:line="480" w:lineRule="auto"/>
        <w:jc w:val="center"/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 w:afterAutospacing="0" w:line="240" w:lineRule="auto"/>
        <w:ind w:firstLine="600" w:firstLineChars="200"/>
        <w:jc w:val="left"/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4月11日至4月15日，院学生会</w:t>
      </w:r>
      <w:r>
        <w:rPr>
          <w:rFonts w:hint="eastAsia" w:ascii="宋体" w:hAnsi="宋体"/>
          <w:color w:val="000000"/>
          <w:sz w:val="28"/>
          <w:szCs w:val="28"/>
        </w:rPr>
        <w:t>体育部对</w:t>
      </w:r>
      <w:r>
        <w:rPr>
          <w:rFonts w:ascii="宋体" w:hAnsi="宋体"/>
          <w:color w:val="000000"/>
          <w:sz w:val="28"/>
          <w:szCs w:val="28"/>
        </w:rPr>
        <w:t>15</w:t>
      </w:r>
      <w:r>
        <w:rPr>
          <w:rFonts w:hint="eastAsia" w:ascii="宋体" w:hAnsi="宋体"/>
          <w:color w:val="000000"/>
          <w:sz w:val="28"/>
          <w:szCs w:val="28"/>
        </w:rPr>
        <w:t>级学生早操出勤情况做了检查，平均出勤率为84%，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监察部对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级早晚自习出勤情况做了检查，平均出勤率为87%，学习部对各系13、14级的上课做了随机抽查，平均出勤率为82%。（各系各项检查具体情况见附表）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。</w:t>
      </w:r>
    </w:p>
    <w:p>
      <w:pPr>
        <w:widowControl/>
        <w:spacing w:beforeAutospacing="0" w:afterAutospacing="0" w:line="240" w:lineRule="auto"/>
        <w:ind w:firstLine="60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spacing w:before="315" w:beforeLines="100" w:beforeAutospacing="0" w:line="240" w:lineRule="auto"/>
        <w:ind w:firstLine="3935" w:firstLineChars="1400"/>
        <w:rPr>
          <w:rFonts w:ascii="宋体" w:cs="宋体"/>
          <w:b w:val="0"/>
          <w:bCs/>
          <w:kern w:val="0"/>
          <w:sz w:val="28"/>
          <w:szCs w:val="28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湖北文理学院理工学院学生联合会</w:t>
      </w:r>
    </w:p>
    <w:p>
      <w:pPr>
        <w:spacing w:line="240" w:lineRule="auto"/>
        <w:jc w:val="center"/>
        <w:rPr>
          <w:rFonts w:ascii="宋体" w:cs="宋体"/>
          <w:b w:val="0"/>
          <w:bCs/>
          <w:color w:val="FF0000"/>
          <w:kern w:val="0"/>
          <w:sz w:val="28"/>
          <w:szCs w:val="28"/>
        </w:rPr>
      </w:pPr>
      <w:r>
        <w:rPr>
          <w:rFonts w:ascii="宋体" w:hAnsi="宋体" w:cs="宋体"/>
          <w:b w:val="0"/>
          <w:bCs/>
          <w:color w:val="000000"/>
          <w:kern w:val="0"/>
          <w:sz w:val="28"/>
          <w:szCs w:val="28"/>
        </w:rPr>
        <w:t xml:space="preserve">                        </w:t>
      </w:r>
      <w:r>
        <w:rPr>
          <w:rFonts w:hint="eastAsia" w:ascii="宋体" w:hAnsi="宋体" w:cs="宋体"/>
          <w:b w:val="0"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color w:val="000000"/>
          <w:kern w:val="0"/>
          <w:sz w:val="28"/>
          <w:szCs w:val="28"/>
        </w:rPr>
        <w:t>二〇一六年四月十八日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   二〇一六年四月十八日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tbl>
      <w:tblPr>
        <w:tblStyle w:val="5"/>
        <w:tblW w:w="106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953"/>
        <w:gridCol w:w="709"/>
        <w:gridCol w:w="1134"/>
        <w:gridCol w:w="765"/>
        <w:gridCol w:w="1078"/>
        <w:gridCol w:w="837"/>
        <w:gridCol w:w="1068"/>
        <w:gridCol w:w="930"/>
        <w:gridCol w:w="992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58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</w:rPr>
              <mc:AlternateContent>
                <mc:Choice Requires="wpg">
                  <w:drawing>
                    <wp:anchor distT="0" distB="0" distL="114300" distR="114300" simplePos="0" relativeHeight="102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14605</wp:posOffset>
                      </wp:positionV>
                      <wp:extent cx="882015" cy="990600"/>
                      <wp:effectExtent l="3810" t="3175" r="13335" b="12065"/>
                      <wp:wrapNone/>
                      <wp:docPr id="6" name="组合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2015" cy="990600"/>
                                <a:chOff x="0" y="0"/>
                                <a:chExt cx="1389" cy="1070"/>
                              </a:xfrm>
                            </wpg:grpSpPr>
                            <wps:wsp>
                              <wps:cNvPr id="1" name="__TH_L27"/>
                              <wps:cNvCnPr/>
                              <wps:spPr>
                                <a:xfrm>
                                  <a:off x="0" y="0"/>
                                  <a:ext cx="1389" cy="1070"/>
                                </a:xfrm>
                                <a:prstGeom prst="line">
                                  <a:avLst/>
                                </a:prstGeom>
                                <a:ln w="63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" name="__TH_B1128"/>
                              <wps:cNvSpPr txBox="1"/>
                              <wps:spPr>
                                <a:xfrm>
                                  <a:off x="503" y="88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" name="__TH_B1229"/>
                              <wps:cNvSpPr txBox="1"/>
                              <wps:spPr>
                                <a:xfrm>
                                  <a:off x="973" y="351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期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" name="__TH_B2130"/>
                              <wps:cNvSpPr txBox="1"/>
                              <wps:spPr>
                                <a:xfrm>
                                  <a:off x="171" y="450"/>
                                  <a:ext cx="253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系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" name="__TH_B2231"/>
                              <wps:cNvSpPr txBox="1"/>
                              <wps:spPr>
                                <a:xfrm>
                                  <a:off x="593" y="778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部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" o:spid="_x0000_s1026" o:spt="203" style="position:absolute;left:0pt;margin-left:-5.9pt;margin-top:1.15pt;height:78pt;width:69.45pt;z-index:1024;mso-width-relative:page;mso-height-relative:page;" coordsize="1389,1070" o:gfxdata="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fFco2NkAAAAJAQAADwAAAAAAAAABACAAAAAiAAAA&#10;ZHJzL2Rvd25yZXYueG1sUEsBAhQAFAAAAAgAh07iQA9paR/qAgAAEgsAAA4AAAAAAAAAAQAgAAAA&#10;KAEAAGRycy9lMm9Eb2MueG1sUEsFBgAAAAAGAAYAWQEAAIQGAAAAAA==&#10;">
                      <o:lock v:ext="edit" aspectratio="f"/>
                      <v:line id="__TH_L27" o:spid="_x0000_s1026" o:spt="20" style="position:absolute;left:0;top:0;height:1070;width:1389;" filled="f" stroked="t" coordsize="21600,21600" o:gfxdata="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wcIf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shape id="__TH_B1128" o:spid="_x0000_s1026" o:spt="202" type="#_x0000_t202" style="position:absolute;left:503;top:88;height:263;width:252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</w:txbxContent>
                        </v:textbox>
                      </v:shape>
                      <v:shape id="__TH_B1229" o:spid="_x0000_s1026" o:spt="202" type="#_x0000_t202" style="position:absolute;left:973;top:351;height:262;width:253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期</w:t>
                              </w:r>
                            </w:p>
                          </w:txbxContent>
                        </v:textbox>
                      </v:shape>
                      <v:shape id="__TH_B2130" o:spid="_x0000_s1026" o:spt="202" type="#_x0000_t202" style="position:absolute;left:171;top:450;height:263;width:253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系</w:t>
                              </w:r>
                            </w:p>
                          </w:txbxContent>
                        </v:textbox>
                      </v:shape>
                      <v:shape id="__TH_B2231" o:spid="_x0000_s1026" o:spt="202" type="#_x0000_t202" style="position:absolute;left:593;top:778;height:262;width:253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1、2节电信1411  自动化1411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93%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5、6节  计科  1411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89%</w:t>
            </w:r>
          </w:p>
        </w:tc>
        <w:tc>
          <w:tcPr>
            <w:tcW w:w="107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 大抽查</w:t>
            </w:r>
          </w:p>
        </w:tc>
        <w:tc>
          <w:tcPr>
            <w:tcW w:w="83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75%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通信1311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88%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1、2节自动化1311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1、2节英语1311  英语1312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tabs>
                <w:tab w:val="left" w:pos="593"/>
              </w:tabs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 英语 1411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72%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1、2节  大抽查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89%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 英语1412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1、2节英语1412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1、2节国贸1411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5、6节  投资 1411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87%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大抽查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87%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 工管1421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65%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1、2节国贸1413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1、2节机制1413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 汽服 1411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76%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1、2节 大抽查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1、2节 机电1411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1、2节机制1413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53" w:type="dxa"/>
            <w:vAlign w:val="center"/>
          </w:tcPr>
          <w:p>
            <w:pPr>
              <w:tabs>
                <w:tab w:val="left" w:pos="60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1、2节土木1413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49%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土木 1313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56%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大抽查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72%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土木1411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1、2节土木1312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  <w:jc w:val="center"/>
        </w:trPr>
        <w:tc>
          <w:tcPr>
            <w:tcW w:w="135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1、2节广编1412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45%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 广编 1411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89%</w:t>
            </w:r>
          </w:p>
        </w:tc>
        <w:tc>
          <w:tcPr>
            <w:tcW w:w="107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1、2节 大抽查</w:t>
            </w: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94%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 环艺1411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1、2节法学1411</w:t>
            </w:r>
          </w:p>
        </w:tc>
        <w:tc>
          <w:tcPr>
            <w:tcW w:w="8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95%</w:t>
            </w:r>
          </w:p>
        </w:tc>
      </w:tr>
    </w:tbl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hint="eastAsia"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hint="eastAsia"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5"/>
        <w:tblpPr w:leftFromText="180" w:rightFromText="180" w:topFromText="100" w:bottomFromText="100" w:vertAnchor="text" w:horzAnchor="margin" w:tblpY="31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533" w:hRule="atLeast"/>
        </w:trPr>
        <w:tc>
          <w:tcPr>
            <w:tcW w:w="190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</w:tcPr>
          <w:p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</w:tcPr>
          <w:p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67%</w:t>
            </w:r>
          </w:p>
        </w:tc>
      </w:tr>
    </w:tbl>
    <w:p>
      <w:pPr>
        <w:widowControl/>
        <w:spacing w:before="84"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备注：</w:t>
      </w:r>
      <w:r>
        <w:rPr>
          <w:rFonts w:hint="eastAsia" w:ascii="宋体" w:hAnsi="宋体" w:cs="宋体"/>
          <w:b/>
          <w:kern w:val="0"/>
          <w:sz w:val="28"/>
          <w:szCs w:val="28"/>
        </w:rPr>
        <w:t>星期三大抽查是各个系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hd w:val="clear" w:color="auto" w:fill="FFFFFF"/>
        <w:rPr>
          <w:rFonts w:hint="eastAsia" w:ascii="宋体" w:cs="宋体"/>
          <w:b/>
          <w:kern w:val="0"/>
          <w:sz w:val="32"/>
          <w:szCs w:val="32"/>
          <w:u w:val="single"/>
        </w:rPr>
      </w:pP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Style w:val="5"/>
        <w:tblpPr w:leftFromText="180" w:rightFromText="180" w:topFromText="100" w:bottomFromText="100" w:vertAnchor="text" w:horzAnchor="margin" w:tblpY="31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729"/>
        <w:gridCol w:w="1559"/>
        <w:gridCol w:w="1478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06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272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884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844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668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628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1456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1238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533" w:hRule="atLeast"/>
        </w:trPr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636</w:t>
            </w:r>
          </w:p>
        </w:tc>
        <w:tc>
          <w:tcPr>
            <w:tcW w:w="14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485</w:t>
            </w:r>
          </w:p>
        </w:tc>
        <w:tc>
          <w:tcPr>
            <w:tcW w:w="168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1272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884</w:t>
            </w:r>
          </w:p>
        </w:tc>
        <w:tc>
          <w:tcPr>
            <w:tcW w:w="168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70%</w:t>
            </w:r>
          </w:p>
        </w:tc>
      </w:tr>
    </w:tbl>
    <w:p>
      <w:pPr>
        <w:rPr>
          <w:rFonts w:hint="eastAsia"/>
          <w:b/>
          <w:sz w:val="30"/>
          <w:szCs w:val="30"/>
          <w:u w:val="single"/>
        </w:rPr>
      </w:pPr>
    </w:p>
    <w:p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Style w:val="5"/>
        <w:tblW w:w="9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旗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旗 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34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电科电信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计专应电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 旗 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旗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旗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升 旗 仪 式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电科电信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计专应电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 会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  慕 课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听 讲 座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清洁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</w:tr>
    </w:tbl>
    <w:p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附表：早晚自习总排名</w:t>
      </w:r>
    </w:p>
    <w:tbl>
      <w:tblPr>
        <w:tblStyle w:val="5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2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人文艺术系 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712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71%</w:t>
            </w:r>
          </w:p>
        </w:tc>
      </w:tr>
    </w:tbl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学字〔2016〕16号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关于我院第八周各系寝室卫生检查情况的通报</w:t>
      </w:r>
    </w:p>
    <w:p>
      <w:pPr>
        <w:widowControl/>
        <w:spacing w:before="100" w:beforeAutospacing="1" w:after="100" w:afterAutospacing="1" w:line="360" w:lineRule="auto"/>
        <w:ind w:firstLine="60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4月12日和4月14日院学生会对各系寝室卫生做了随机抽查，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15</w:t>
      </w:r>
      <w:r>
        <w:rPr>
          <w:rFonts w:hint="eastAsia" w:ascii="宋体" w:hAnsi="宋体" w:cs="宋体"/>
          <w:kern w:val="0"/>
          <w:sz w:val="28"/>
          <w:szCs w:val="28"/>
        </w:rPr>
        <w:t>级寝室卫生检查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的合格率为92%。对各系15级校园卫生区情况做了随机抽查，具体情况及结果分别见（附表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</w:t>
      </w:r>
      <w:r>
        <w:rPr>
          <w:rFonts w:ascii="宋体" w:hAnsi="宋体" w:cs="宋体"/>
          <w:color w:val="000000"/>
          <w:kern w:val="0"/>
          <w:sz w:val="28"/>
          <w:szCs w:val="28"/>
        </w:rPr>
        <w:t>附表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3）。</w:t>
      </w:r>
    </w:p>
    <w:p>
      <w:pPr>
        <w:widowControl/>
        <w:spacing w:before="100" w:beforeAutospacing="1" w:after="100" w:afterAutospacing="1" w:line="360" w:lineRule="auto"/>
        <w:ind w:firstLine="600" w:firstLineChars="2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>
      <w:pPr>
        <w:widowControl/>
        <w:spacing w:before="100" w:beforeAutospacing="1" w:after="100" w:afterAutospacing="1" w:line="360" w:lineRule="auto"/>
        <w:ind w:firstLine="600" w:firstLineChars="200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>
      <w:pPr>
        <w:jc w:val="right"/>
        <w:rPr>
          <w:rFonts w:ascii="宋体" w:cs="宋体"/>
          <w:b w:val="0"/>
          <w:bCs/>
          <w:kern w:val="0"/>
          <w:sz w:val="28"/>
          <w:szCs w:val="28"/>
        </w:rPr>
      </w:pPr>
      <w:r>
        <w:rPr>
          <w:rFonts w:hint="eastAsia" w:ascii="宋体" w:hAnsi="宋体" w:cs="宋体"/>
          <w:b w:val="0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 w:val="0"/>
          <w:bCs/>
          <w:color w:val="FF0000"/>
          <w:kern w:val="0"/>
          <w:sz w:val="28"/>
          <w:szCs w:val="28"/>
        </w:rPr>
      </w:pPr>
      <w:r>
        <w:rPr>
          <w:rFonts w:ascii="宋体" w:hAnsi="宋体" w:cs="宋体"/>
          <w:b w:val="0"/>
          <w:bCs/>
          <w:color w:val="000000"/>
          <w:kern w:val="0"/>
          <w:sz w:val="28"/>
          <w:szCs w:val="28"/>
        </w:rPr>
        <w:t xml:space="preserve">                         </w:t>
      </w:r>
      <w:r>
        <w:rPr>
          <w:rFonts w:hint="eastAsia" w:ascii="宋体" w:hAnsi="宋体" w:cs="宋体"/>
          <w:b w:val="0"/>
          <w:bCs/>
          <w:color w:val="000000"/>
          <w:kern w:val="0"/>
          <w:sz w:val="28"/>
          <w:szCs w:val="28"/>
        </w:rPr>
        <w:t xml:space="preserve"> 二〇一六年四月十八日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   二〇一六年四月十八日印制</w:t>
      </w:r>
    </w:p>
    <w:p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Style w:val="5"/>
        <w:tblW w:w="10393" w:type="dxa"/>
        <w:tblInd w:w="-8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859"/>
        <w:gridCol w:w="844"/>
        <w:gridCol w:w="1326"/>
        <w:gridCol w:w="938"/>
        <w:gridCol w:w="782"/>
        <w:gridCol w:w="963"/>
        <w:gridCol w:w="1315"/>
        <w:gridCol w:w="1139"/>
        <w:gridCol w:w="826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1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系部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较差寝室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优秀</w:t>
            </w:r>
          </w:p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较差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寝室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1-#3L201、L202、L203、L204、L205、L301、L302、L303、L304、L305、L401、L402、L403、L403、L404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6#123、124、125、125、127、128、130、132、133、134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6#131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91%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6#321、322、323、324、325、326、327、328、329、331、332</w:t>
            </w:r>
          </w:p>
        </w:tc>
        <w:tc>
          <w:tcPr>
            <w:tcW w:w="938" w:type="dxa"/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6#322、325、326、330、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67%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6#601、602、604、606、607、608、609、610、611、612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2#603、605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83%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6#101、102、105、106、107、108、112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6#103、104、109、110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63%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6#101、102、103、104、105、106、107、108、109、110、112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929" w:hRule="atLeast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6#202、203、204、205、206、207、208、209、210、211、212、213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6#214、215、302、303、304、305、306、307、308、309、310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6#L202、311、312、313、314、315、316、317、318、319、320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2#428、429、430、501、502、503、504、505、506、507、508、509、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2#401、402、403、404、405、406、407、408、409、410、411、412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2#403、404、405、406、407、408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1#308、309、310、311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2#401（拒查）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91%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96%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5"/>
        <w:tblpPr w:leftFromText="180" w:rightFromText="180" w:topFromText="100" w:bottomFromText="100" w:vertAnchor="text" w:horzAnchor="page" w:tblpX="1875" w:tblpY="186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3088"/>
        <w:gridCol w:w="3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982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75%</w:t>
            </w: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附表3：校园卫生检查情况表</w:t>
      </w:r>
    </w:p>
    <w:tbl>
      <w:tblPr>
        <w:tblStyle w:val="6"/>
        <w:tblW w:w="86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98"/>
        <w:gridCol w:w="1127"/>
        <w:gridCol w:w="1524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3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年级</w:t>
            </w:r>
          </w:p>
        </w:tc>
        <w:tc>
          <w:tcPr>
            <w:tcW w:w="89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系部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星期</w:t>
            </w:r>
          </w:p>
        </w:tc>
        <w:tc>
          <w:tcPr>
            <w:tcW w:w="609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检  查  项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    级</w:t>
            </w: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电子科学与信息工程系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田径场、草坪、篮球场及绿化带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田径场内草坪上有少许白色垃圾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篮球场未打扫干净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经济与管理学系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西门国道处至食堂（一条直路）、拱桥及荷花池周边、羽毛球场、兵乓球场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荷花池旁绿化带中有零星垃圾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机械与汽车工程系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活动中心、一教、食堂外围道路、花坛及停车场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理工超市门口有成堆垃圾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建筑工程系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图书馆、四教外围道路及绿化带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四教前有少许垃圾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图书馆西侧有少许落叶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人文艺术系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全部学生宿舍外围道路及绿化带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大药房对面的垃圾箱周围有少量垃圾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外语系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周一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学校正门至图书馆草坪（包含草坪）、侧路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水沟垃圾没有处理干净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  <w:shd w:val="clear" w:color="FFFFFF" w:fill="D9D9D9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周二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绿化带的白色垃圾未清除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周三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路面没有清扫干净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周四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3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周五</w:t>
            </w:r>
          </w:p>
        </w:tc>
        <w:tc>
          <w:tcPr>
            <w:tcW w:w="15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卫生情况正常</w:t>
            </w:r>
          </w:p>
        </w:tc>
      </w:tr>
    </w:tbl>
    <w:p>
      <w:pPr>
        <w:jc w:val="both"/>
        <w:rPr>
          <w:rFonts w:hint="eastAsia" w:ascii="宋体" w:hAnsi="宋体" w:cs="宋体"/>
          <w:b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decorative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modern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0000003F" w:csb1="D7F7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5B"/>
    <w:rsid w:val="00021D22"/>
    <w:rsid w:val="00181A2B"/>
    <w:rsid w:val="001C0711"/>
    <w:rsid w:val="002139E4"/>
    <w:rsid w:val="002C238F"/>
    <w:rsid w:val="002D1C58"/>
    <w:rsid w:val="00310F17"/>
    <w:rsid w:val="00334EEC"/>
    <w:rsid w:val="00347CA2"/>
    <w:rsid w:val="003561B4"/>
    <w:rsid w:val="003A2290"/>
    <w:rsid w:val="004E7F1D"/>
    <w:rsid w:val="005A2535"/>
    <w:rsid w:val="005B454C"/>
    <w:rsid w:val="00665C10"/>
    <w:rsid w:val="006A2D75"/>
    <w:rsid w:val="006C69AF"/>
    <w:rsid w:val="007275E6"/>
    <w:rsid w:val="008549C0"/>
    <w:rsid w:val="00870A44"/>
    <w:rsid w:val="00876D56"/>
    <w:rsid w:val="00882D55"/>
    <w:rsid w:val="00890A5C"/>
    <w:rsid w:val="008B4139"/>
    <w:rsid w:val="008F1DFB"/>
    <w:rsid w:val="00934D83"/>
    <w:rsid w:val="00960C5B"/>
    <w:rsid w:val="009619F6"/>
    <w:rsid w:val="00967B18"/>
    <w:rsid w:val="00972115"/>
    <w:rsid w:val="009E72AD"/>
    <w:rsid w:val="00A91F88"/>
    <w:rsid w:val="00AD73E1"/>
    <w:rsid w:val="00AE7820"/>
    <w:rsid w:val="00B04036"/>
    <w:rsid w:val="00B516CB"/>
    <w:rsid w:val="00B51A4B"/>
    <w:rsid w:val="00B552A3"/>
    <w:rsid w:val="00B71ECC"/>
    <w:rsid w:val="00BC4713"/>
    <w:rsid w:val="00C43742"/>
    <w:rsid w:val="00D05F23"/>
    <w:rsid w:val="00D66400"/>
    <w:rsid w:val="00DD041B"/>
    <w:rsid w:val="00DE24D1"/>
    <w:rsid w:val="00E25EF7"/>
    <w:rsid w:val="00E61603"/>
    <w:rsid w:val="00E61902"/>
    <w:rsid w:val="00EA5633"/>
    <w:rsid w:val="00ED016E"/>
    <w:rsid w:val="00EF4237"/>
    <w:rsid w:val="00EF516F"/>
    <w:rsid w:val="00F46226"/>
    <w:rsid w:val="00F6330D"/>
    <w:rsid w:val="00F83991"/>
    <w:rsid w:val="01FB11D1"/>
    <w:rsid w:val="028C5420"/>
    <w:rsid w:val="02A815EB"/>
    <w:rsid w:val="034B6875"/>
    <w:rsid w:val="036E5B30"/>
    <w:rsid w:val="03DA3E21"/>
    <w:rsid w:val="05344197"/>
    <w:rsid w:val="05F704F8"/>
    <w:rsid w:val="065566E3"/>
    <w:rsid w:val="06D72706"/>
    <w:rsid w:val="06D73BE6"/>
    <w:rsid w:val="06E23E81"/>
    <w:rsid w:val="08083BE2"/>
    <w:rsid w:val="09D32F2C"/>
    <w:rsid w:val="0AA04BFE"/>
    <w:rsid w:val="0BB924A0"/>
    <w:rsid w:val="0CAB0CFB"/>
    <w:rsid w:val="0D135985"/>
    <w:rsid w:val="0E3C75E8"/>
    <w:rsid w:val="11F62C07"/>
    <w:rsid w:val="123D5579"/>
    <w:rsid w:val="12B71D1A"/>
    <w:rsid w:val="13CF028E"/>
    <w:rsid w:val="140F2732"/>
    <w:rsid w:val="1A097EC0"/>
    <w:rsid w:val="1A3A3FD6"/>
    <w:rsid w:val="1AA53A0F"/>
    <w:rsid w:val="1B0B1E6A"/>
    <w:rsid w:val="1BEC6F8C"/>
    <w:rsid w:val="1C59252B"/>
    <w:rsid w:val="1CF30D91"/>
    <w:rsid w:val="1DD65800"/>
    <w:rsid w:val="1E8F4FAF"/>
    <w:rsid w:val="20CE32DF"/>
    <w:rsid w:val="210B2D28"/>
    <w:rsid w:val="252F5931"/>
    <w:rsid w:val="255713FB"/>
    <w:rsid w:val="255A6C57"/>
    <w:rsid w:val="26D10A74"/>
    <w:rsid w:val="26F975FC"/>
    <w:rsid w:val="270B5D37"/>
    <w:rsid w:val="27BE3FC5"/>
    <w:rsid w:val="297A6ECA"/>
    <w:rsid w:val="2DDF740A"/>
    <w:rsid w:val="2E806FB5"/>
    <w:rsid w:val="32E24B59"/>
    <w:rsid w:val="343858AB"/>
    <w:rsid w:val="35F40295"/>
    <w:rsid w:val="3605075E"/>
    <w:rsid w:val="381C789A"/>
    <w:rsid w:val="38ED4C00"/>
    <w:rsid w:val="39D26F6B"/>
    <w:rsid w:val="3B8A40BE"/>
    <w:rsid w:val="3C523A45"/>
    <w:rsid w:val="3EE3647B"/>
    <w:rsid w:val="41EA08B5"/>
    <w:rsid w:val="42752A18"/>
    <w:rsid w:val="434E4A46"/>
    <w:rsid w:val="434F017C"/>
    <w:rsid w:val="44D16FF4"/>
    <w:rsid w:val="45200E43"/>
    <w:rsid w:val="46F6477A"/>
    <w:rsid w:val="47997807"/>
    <w:rsid w:val="49AC5F6D"/>
    <w:rsid w:val="4A3C3CC1"/>
    <w:rsid w:val="4C5C0003"/>
    <w:rsid w:val="4CC90DD8"/>
    <w:rsid w:val="4D0C0B68"/>
    <w:rsid w:val="4D7C3730"/>
    <w:rsid w:val="4DFF601C"/>
    <w:rsid w:val="4F5F1347"/>
    <w:rsid w:val="551A12F9"/>
    <w:rsid w:val="56D27CA8"/>
    <w:rsid w:val="57C00B06"/>
    <w:rsid w:val="58CB22BD"/>
    <w:rsid w:val="5ACF2987"/>
    <w:rsid w:val="5E127261"/>
    <w:rsid w:val="5EA03BFC"/>
    <w:rsid w:val="5F0B518C"/>
    <w:rsid w:val="5F436C88"/>
    <w:rsid w:val="631C6D2A"/>
    <w:rsid w:val="6341411A"/>
    <w:rsid w:val="637661FB"/>
    <w:rsid w:val="6378237C"/>
    <w:rsid w:val="64C92268"/>
    <w:rsid w:val="65C91E0B"/>
    <w:rsid w:val="6729654F"/>
    <w:rsid w:val="6838670D"/>
    <w:rsid w:val="6967137D"/>
    <w:rsid w:val="69B018D4"/>
    <w:rsid w:val="6A3C0E16"/>
    <w:rsid w:val="6CD36AC3"/>
    <w:rsid w:val="6DF21471"/>
    <w:rsid w:val="6E31275F"/>
    <w:rsid w:val="6E9B2B83"/>
    <w:rsid w:val="6F9B6F50"/>
    <w:rsid w:val="723B6F11"/>
    <w:rsid w:val="72B80445"/>
    <w:rsid w:val="75167F81"/>
    <w:rsid w:val="7553387A"/>
    <w:rsid w:val="7575613C"/>
    <w:rsid w:val="75C4280E"/>
    <w:rsid w:val="77D62E66"/>
    <w:rsid w:val="79144F31"/>
    <w:rsid w:val="7EB96DF7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脚 Char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眉 Char"/>
    <w:link w:val="3"/>
    <w:qFormat/>
    <w:locked/>
    <w:uiPriority w:val="99"/>
    <w:rPr>
      <w:rFonts w:cs="Times New Roman"/>
      <w:sz w:val="18"/>
      <w:szCs w:val="18"/>
    </w:rPr>
  </w:style>
  <w:style w:type="paragraph" w:customStyle="1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1057</Words>
  <Characters>6029</Characters>
  <Lines>50</Lines>
  <Paragraphs>14</Paragraphs>
  <ScaleCrop>false</ScaleCrop>
  <LinksUpToDate>false</LinksUpToDate>
  <CharactersWithSpaces>7072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2015-12-20T02:56:00Z</dcterms:created>
  <dc:creator>z40</dc:creator>
  <cp:lastModifiedBy>Administrator</cp:lastModifiedBy>
  <dcterms:modified xsi:type="dcterms:W3CDTF">2016-04-18T00:55:34Z</dcterms:modified>
  <dc:title>学字〔2015〕135号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