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p>
    <w:p>
      <w:pPr>
        <w:jc w:val="center"/>
      </w:pPr>
    </w:p>
    <w:p>
      <w:pPr>
        <w:jc w:val="center"/>
        <w:rPr>
          <w:rFonts w:ascii="微软雅黑" w:hAnsi="微软雅黑" w:eastAsia="微软雅黑"/>
          <w:b/>
          <w:sz w:val="72"/>
        </w:rPr>
      </w:pPr>
      <w:r>
        <w:rPr>
          <w:rFonts w:hint="eastAsia" w:ascii="微软雅黑" w:hAnsi="微软雅黑" w:eastAsia="微软雅黑"/>
          <w:b/>
          <w:sz w:val="72"/>
        </w:rPr>
        <w:t>体育教育专业</w:t>
      </w:r>
    </w:p>
    <w:p>
      <w:pPr>
        <w:jc w:val="center"/>
        <w:rPr>
          <w:rFonts w:ascii="微软雅黑" w:hAnsi="微软雅黑" w:eastAsia="微软雅黑"/>
          <w:sz w:val="52"/>
        </w:rPr>
      </w:pPr>
      <w:r>
        <w:rPr>
          <w:rFonts w:hint="eastAsia" w:ascii="微软雅黑" w:hAnsi="微软雅黑" w:eastAsia="微软雅黑"/>
          <w:sz w:val="52"/>
        </w:rPr>
        <w:t>2021版</w:t>
      </w:r>
      <w:r>
        <w:rPr>
          <w:rFonts w:ascii="微软雅黑" w:hAnsi="微软雅黑" w:eastAsia="微软雅黑"/>
          <w:sz w:val="52"/>
        </w:rPr>
        <w:t>本科人才培养方案</w:t>
      </w: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36"/>
        </w:rPr>
      </w:pPr>
    </w:p>
    <w:p>
      <w:pPr>
        <w:tabs>
          <w:tab w:val="left" w:pos="8025"/>
        </w:tabs>
        <w:jc w:val="left"/>
        <w:rPr>
          <w:rFonts w:ascii="微软雅黑" w:hAnsi="微软雅黑" w:eastAsia="微软雅黑"/>
          <w:sz w:val="36"/>
        </w:rPr>
      </w:pPr>
      <w:r>
        <w:rPr>
          <w:rFonts w:ascii="微软雅黑" w:hAnsi="微软雅黑" w:eastAsia="微软雅黑"/>
          <w:sz w:val="36"/>
        </w:rPr>
        <w:tab/>
      </w:r>
    </w:p>
    <w:p>
      <w:pPr>
        <w:jc w:val="center"/>
        <w:rPr>
          <w:rFonts w:ascii="微软雅黑" w:hAnsi="微软雅黑" w:eastAsia="微软雅黑"/>
          <w:sz w:val="36"/>
        </w:rPr>
      </w:pPr>
    </w:p>
    <w:p>
      <w:pPr>
        <w:jc w:val="center"/>
        <w:rPr>
          <w:rFonts w:ascii="微软雅黑" w:hAnsi="微软雅黑" w:eastAsia="微软雅黑"/>
          <w:sz w:val="36"/>
        </w:rPr>
      </w:pPr>
    </w:p>
    <w:p>
      <w:pPr>
        <w:jc w:val="center"/>
        <w:rPr>
          <w:rFonts w:ascii="微软雅黑" w:hAnsi="微软雅黑" w:eastAsia="微软雅黑"/>
          <w:sz w:val="28"/>
        </w:rPr>
      </w:pPr>
    </w:p>
    <w:p>
      <w:pPr>
        <w:jc w:val="both"/>
        <w:rPr>
          <w:rFonts w:ascii="微软雅黑" w:hAnsi="微软雅黑" w:eastAsia="微软雅黑"/>
          <w:sz w:val="28"/>
        </w:rPr>
      </w:pPr>
    </w:p>
    <w:p>
      <w:pPr>
        <w:jc w:val="center"/>
        <w:rPr>
          <w:rFonts w:ascii="微软雅黑" w:hAnsi="微软雅黑" w:eastAsia="微软雅黑"/>
          <w:sz w:val="28"/>
        </w:rPr>
      </w:pPr>
      <w:r>
        <w:rPr>
          <w:rFonts w:hint="eastAsia" w:ascii="微软雅黑" w:hAnsi="微软雅黑" w:eastAsia="微软雅黑"/>
          <w:sz w:val="28"/>
        </w:rPr>
        <w:t>南京特殊教育师范学院</w:t>
      </w:r>
    </w:p>
    <w:p>
      <w:pPr>
        <w:jc w:val="center"/>
        <w:rPr>
          <w:rFonts w:hint="eastAsia" w:ascii="微软雅黑" w:hAnsi="微软雅黑" w:eastAsia="微软雅黑"/>
          <w:sz w:val="28"/>
        </w:rPr>
      </w:pPr>
      <w:r>
        <w:rPr>
          <w:rFonts w:hint="eastAsia" w:ascii="微软雅黑" w:hAnsi="微软雅黑" w:eastAsia="微软雅黑"/>
          <w:sz w:val="28"/>
        </w:rPr>
        <w:t>2</w:t>
      </w:r>
      <w:r>
        <w:rPr>
          <w:rFonts w:ascii="微软雅黑" w:hAnsi="微软雅黑" w:eastAsia="微软雅黑"/>
          <w:sz w:val="28"/>
        </w:rPr>
        <w:t>0</w:t>
      </w:r>
      <w:r>
        <w:rPr>
          <w:rFonts w:hint="eastAsia" w:ascii="微软雅黑" w:hAnsi="微软雅黑" w:eastAsia="微软雅黑"/>
          <w:sz w:val="28"/>
        </w:rPr>
        <w:t>21</w:t>
      </w:r>
      <w:r>
        <w:rPr>
          <w:rFonts w:ascii="微软雅黑" w:hAnsi="微软雅黑" w:eastAsia="微软雅黑"/>
          <w:sz w:val="28"/>
        </w:rPr>
        <w:t>年9</w:t>
      </w:r>
      <w:r>
        <w:rPr>
          <w:rFonts w:hint="eastAsia" w:ascii="微软雅黑" w:hAnsi="微软雅黑" w:eastAsia="微软雅黑"/>
          <w:sz w:val="28"/>
        </w:rPr>
        <w:t>月</w:t>
      </w:r>
    </w:p>
    <w:p>
      <w:pPr>
        <w:jc w:val="center"/>
        <w:rPr>
          <w:rFonts w:hint="eastAsia" w:ascii="微软雅黑" w:hAnsi="微软雅黑" w:eastAsia="微软雅黑"/>
          <w:sz w:val="28"/>
        </w:rPr>
      </w:pPr>
    </w:p>
    <w:p>
      <w:pPr>
        <w:spacing w:line="500" w:lineRule="exact"/>
        <w:jc w:val="center"/>
        <w:rPr>
          <w:rFonts w:hint="eastAsia" w:ascii="微软雅黑" w:hAnsi="微软雅黑" w:eastAsia="微软雅黑"/>
          <w:sz w:val="36"/>
        </w:rPr>
        <w:sectPr>
          <w:pgSz w:w="11906" w:h="16838"/>
          <w:pgMar w:top="1418" w:right="1418" w:bottom="1418" w:left="1418" w:header="851" w:footer="850" w:gutter="0"/>
          <w:pgNumType w:start="1"/>
          <w:cols w:space="425" w:num="1"/>
          <w:docGrid w:type="lines" w:linePitch="312" w:charSpace="0"/>
        </w:sectPr>
      </w:pPr>
    </w:p>
    <w:p>
      <w:pPr>
        <w:spacing w:line="500" w:lineRule="exact"/>
        <w:jc w:val="center"/>
        <w:rPr>
          <w:rFonts w:ascii="黑体" w:hAnsi="黑体" w:eastAsia="黑体" w:cs="黑体"/>
          <w:sz w:val="18"/>
          <w:szCs w:val="24"/>
        </w:rPr>
      </w:pPr>
      <w:r>
        <w:rPr>
          <w:rFonts w:hint="eastAsia" w:ascii="微软雅黑" w:hAnsi="微软雅黑" w:eastAsia="微软雅黑"/>
          <w:sz w:val="36"/>
        </w:rPr>
        <w:t>体育教育专业2021版</w:t>
      </w:r>
      <w:r>
        <w:rPr>
          <w:rFonts w:ascii="微软雅黑" w:hAnsi="微软雅黑" w:eastAsia="微软雅黑"/>
          <w:sz w:val="36"/>
        </w:rPr>
        <w:t>本科人才培养方案</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一、专业简介</w:t>
      </w:r>
    </w:p>
    <w:p>
      <w:pPr>
        <w:adjustRightInd w:val="0"/>
        <w:snapToGrid w:val="0"/>
        <w:spacing w:line="360" w:lineRule="exact"/>
        <w:ind w:firstLine="480" w:firstLineChars="200"/>
        <w:rPr>
          <w:rFonts w:ascii="宋体" w:hAnsi="宋体" w:eastAsia="宋体"/>
          <w:sz w:val="24"/>
          <w:szCs w:val="24"/>
        </w:rPr>
      </w:pPr>
      <w:r>
        <w:rPr>
          <w:rFonts w:hint="eastAsia" w:ascii="宋体" w:hAnsi="宋体" w:eastAsia="宋体"/>
          <w:sz w:val="24"/>
          <w:szCs w:val="24"/>
        </w:rPr>
        <w:t>南京特殊教育师范学院体育教育本科专业于2019年4月经教育部批准设立，2019年9月开始招生。专业成立以来，以“立德树人”为根本任务，秉承“博爱塑魂”校训，落实“三全育人”，以高质量内涵建设为抓手，以特色建设为导向，围绕国家与江苏省特殊教育与体育教育事业的发展战略和社会需求，凝练了“体育教育+体育康复+特殊教育”的专业建设方向，不断深入推进教育教学质量工程建设，在师资队伍建设、教育教学改革与创新、科学研究、学生综合素质培养等方面取得了较为显著的绩效。</w:t>
      </w:r>
    </w:p>
    <w:p>
      <w:pPr>
        <w:adjustRightInd w:val="0"/>
        <w:snapToGrid w:val="0"/>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专业的师资队伍学历层次较高，职称结构及学缘结构合理，具有可持续发展潜力，不仅拥有国内知名特殊体育教育专家，还有来自南京大学、南京师范大学、苏州大学、北京体育大学等国内双一流高校的青年博士教师，此外还有多名拥有国际级裁判员与教练员、健将级运动员资质的教师。专业培养学生注重实践创新能力和意识的培养，与多所国内外高校、特殊教育学校、社区康复机构建立了交流合作关系，与江苏省残疾人联合会签订了战略合作协议，搭建了高水平合作办学平台，为培养具有融合教育理念的优秀体育教师提供了有力的保障。</w:t>
      </w:r>
      <w:r>
        <w:rPr>
          <w:rFonts w:hint="eastAsia" w:ascii="宋体" w:hAnsi="宋体" w:eastAsia="宋体"/>
          <w:color w:val="000000" w:themeColor="text1"/>
          <w:sz w:val="24"/>
          <w:szCs w:val="24"/>
          <w14:textFill>
            <w14:solidFill>
              <w14:schemeClr w14:val="tx1"/>
            </w14:solidFill>
          </w14:textFill>
        </w:rPr>
        <w:t xml:space="preserve"> </w:t>
      </w:r>
    </w:p>
    <w:p>
      <w:pPr>
        <w:adjustRightInd w:val="0"/>
        <w:snapToGrid w:val="0"/>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所属学科门类：</w:t>
      </w:r>
      <w:r>
        <w:rPr>
          <w:rFonts w:hint="eastAsia" w:ascii="宋体" w:hAnsi="宋体" w:eastAsia="宋体"/>
          <w:sz w:val="24"/>
          <w:szCs w:val="24"/>
        </w:rPr>
        <w:t>教育学</w:t>
      </w:r>
    </w:p>
    <w:p>
      <w:pPr>
        <w:adjustRightInd w:val="0"/>
        <w:snapToGrid w:val="0"/>
        <w:spacing w:line="360" w:lineRule="exact"/>
        <w:ind w:firstLine="480" w:firstLineChars="200"/>
        <w:jc w:val="left"/>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专业代码：040201</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二、培养目标</w:t>
      </w:r>
    </w:p>
    <w:p>
      <w:pPr>
        <w:adjustRightInd w:val="0"/>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专业立足江苏，面向全国，培养德智体美劳全面发展，具有博爱精神和良好的人文社会与科学素养，具备高度的社会责任感和科学的健康理念,拥有高尚的体育教师职业道德及深厚的教育工作情怀，系统掌握体育教学和特殊体育教育基本理论、基础知识和基本技能，能够在普通中学、特殊教育学校和相关机构从事体育教学、课外体育活动指导、运动训练与竞赛组织、教学研究等工作的应用型人才。</w:t>
      </w:r>
    </w:p>
    <w:p>
      <w:pPr>
        <w:adjustRightInd w:val="0"/>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本专业</w:t>
      </w:r>
      <w:r>
        <w:rPr>
          <w:rFonts w:hint="eastAsia" w:ascii="宋体" w:hAnsi="宋体" w:eastAsia="宋体" w:cs="宋体"/>
          <w:color w:val="000000" w:themeColor="text1"/>
          <w:sz w:val="24"/>
          <w:szCs w:val="24"/>
          <w14:textFill>
            <w14:solidFill>
              <w14:schemeClr w14:val="tx1"/>
            </w14:solidFill>
          </w14:textFill>
        </w:rPr>
        <w:t>学生毕业5年后的发展预期：</w:t>
      </w:r>
    </w:p>
    <w:p>
      <w:pPr>
        <w:adjustRightInd w:val="0"/>
        <w:snapToGrid w:val="0"/>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目标1：</w:t>
      </w:r>
      <w:r>
        <w:rPr>
          <w:rFonts w:ascii="宋体" w:hAnsi="宋体" w:eastAsia="宋体" w:cs="宋体"/>
          <w:color w:val="000000" w:themeColor="text1"/>
          <w:sz w:val="24"/>
          <w:szCs w:val="24"/>
          <w14:textFill>
            <w14:solidFill>
              <w14:schemeClr w14:val="tx1"/>
            </w14:solidFill>
          </w14:textFill>
        </w:rPr>
        <w:t>贯彻党的教育方针</w:t>
      </w:r>
      <w:r>
        <w:rPr>
          <w:rFonts w:hint="eastAsia" w:ascii="宋体" w:hAnsi="宋体" w:eastAsia="宋体" w:cs="宋体"/>
          <w:color w:val="000000" w:themeColor="text1"/>
          <w:sz w:val="24"/>
          <w:szCs w:val="24"/>
          <w14:textFill>
            <w14:solidFill>
              <w14:schemeClr w14:val="tx1"/>
            </w14:solidFill>
          </w14:textFill>
        </w:rPr>
        <w:t>，具有良好的政治素养和道德素养，</w:t>
      </w:r>
      <w:r>
        <w:rPr>
          <w:rFonts w:ascii="宋体" w:hAnsi="宋体" w:eastAsia="宋体" w:cs="宋体"/>
          <w:color w:val="000000" w:themeColor="text1"/>
          <w:sz w:val="24"/>
          <w:szCs w:val="24"/>
          <w14:textFill>
            <w14:solidFill>
              <w14:schemeClr w14:val="tx1"/>
            </w14:solidFill>
          </w14:textFill>
        </w:rPr>
        <w:t>以立德树人为己任，热爱体育教育事业，</w:t>
      </w:r>
      <w:r>
        <w:rPr>
          <w:rFonts w:hint="eastAsia" w:ascii="宋体" w:hAnsi="宋体" w:eastAsia="宋体" w:cs="宋体"/>
          <w:color w:val="000000" w:themeColor="text1"/>
          <w:sz w:val="24"/>
          <w:szCs w:val="24"/>
          <w14:textFill>
            <w14:solidFill>
              <w14:schemeClr w14:val="tx1"/>
            </w14:solidFill>
          </w14:textFill>
        </w:rPr>
        <w:t>具有博爱情怀和奉献精神，全身心投入体育教学工作中，</w:t>
      </w:r>
      <w:r>
        <w:rPr>
          <w:rFonts w:ascii="宋体" w:hAnsi="宋体" w:eastAsia="宋体" w:cs="宋体"/>
          <w:color w:val="000000" w:themeColor="text1"/>
          <w:sz w:val="24"/>
          <w:szCs w:val="24"/>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高度的敬业精神。</w:t>
      </w:r>
      <w:r>
        <w:rPr>
          <w:rFonts w:ascii="宋体" w:hAnsi="宋体" w:eastAsia="宋体" w:cs="宋体"/>
          <w:color w:val="000000" w:themeColor="text1"/>
          <w:sz w:val="24"/>
          <w:szCs w:val="24"/>
          <w14:textFill>
            <w14:solidFill>
              <w14:schemeClr w14:val="tx1"/>
            </w14:solidFill>
          </w14:textFill>
        </w:rPr>
        <w:t>能够在教学中做到“育人为本，体格与人格并重</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，传承体育精神。</w:t>
      </w:r>
    </w:p>
    <w:p>
      <w:pPr>
        <w:adjustRightInd w:val="0"/>
        <w:snapToGrid w:val="0"/>
        <w:spacing w:line="360" w:lineRule="exact"/>
        <w:ind w:firstLine="480" w:firstLineChars="200"/>
        <w:rPr>
          <w:rFonts w:ascii="宋体" w:hAnsi="宋体" w:eastAsia="宋体" w:cs="宋体"/>
          <w:sz w:val="24"/>
          <w:szCs w:val="24"/>
        </w:rPr>
      </w:pPr>
      <w:r>
        <w:rPr>
          <w:rFonts w:hint="eastAsia" w:ascii="宋体" w:hAnsi="宋体" w:eastAsia="宋体"/>
          <w:color w:val="000000" w:themeColor="text1"/>
          <w:sz w:val="24"/>
          <w:szCs w:val="24"/>
          <w14:textFill>
            <w14:solidFill>
              <w14:schemeClr w14:val="tx1"/>
            </w14:solidFill>
          </w14:textFill>
        </w:rPr>
        <w:t>目标2：</w:t>
      </w:r>
      <w:r>
        <w:rPr>
          <w:rFonts w:ascii="宋体" w:hAnsi="宋体" w:eastAsia="宋体" w:cs="宋体"/>
          <w:sz w:val="24"/>
          <w:szCs w:val="24"/>
        </w:rPr>
        <w:t>具</w:t>
      </w:r>
      <w:r>
        <w:rPr>
          <w:rFonts w:hint="eastAsia" w:ascii="宋体" w:hAnsi="宋体" w:eastAsia="宋体" w:cs="宋体"/>
          <w:sz w:val="24"/>
          <w:szCs w:val="24"/>
        </w:rPr>
        <w:t>有</w:t>
      </w:r>
      <w:r>
        <w:rPr>
          <w:rFonts w:hint="eastAsia" w:ascii="宋体" w:hAnsi="宋体" w:eastAsia="宋体"/>
          <w:sz w:val="24"/>
          <w:szCs w:val="24"/>
        </w:rPr>
        <w:t>普通中学</w:t>
      </w:r>
      <w:r>
        <w:rPr>
          <w:rFonts w:hint="eastAsia" w:ascii="宋体" w:hAnsi="宋体" w:eastAsia="宋体" w:cs="宋体"/>
          <w:sz w:val="24"/>
          <w:szCs w:val="24"/>
        </w:rPr>
        <w:t>和特殊教育学校</w:t>
      </w:r>
      <w:r>
        <w:rPr>
          <w:rFonts w:ascii="宋体" w:hAnsi="宋体" w:eastAsia="宋体" w:cs="宋体"/>
          <w:sz w:val="24"/>
          <w:szCs w:val="24"/>
        </w:rPr>
        <w:t>体育教学能力，</w:t>
      </w:r>
      <w:r>
        <w:rPr>
          <w:rFonts w:hint="eastAsia" w:ascii="宋体" w:hAnsi="宋体" w:eastAsia="宋体" w:cs="宋体"/>
          <w:sz w:val="24"/>
          <w:szCs w:val="24"/>
        </w:rPr>
        <w:t>熟练掌握适合各类学生全面发展的教学模式，钻研教材和教法，基本形成自身的教学风格，能通过教学探究，创新课堂教学方法和手段，有效提高教学质量，</w:t>
      </w:r>
      <w:r>
        <w:rPr>
          <w:rFonts w:ascii="宋体" w:hAnsi="宋体" w:eastAsia="宋体" w:cs="宋体"/>
          <w:sz w:val="24"/>
          <w:szCs w:val="24"/>
        </w:rPr>
        <w:t>成为</w:t>
      </w:r>
      <w:r>
        <w:rPr>
          <w:rFonts w:hint="eastAsia" w:ascii="宋体" w:hAnsi="宋体" w:eastAsia="宋体" w:cs="宋体"/>
          <w:sz w:val="24"/>
          <w:szCs w:val="24"/>
        </w:rPr>
        <w:t>学</w:t>
      </w:r>
      <w:r>
        <w:rPr>
          <w:rFonts w:ascii="宋体" w:hAnsi="宋体" w:eastAsia="宋体" w:cs="宋体"/>
          <w:sz w:val="24"/>
          <w:szCs w:val="24"/>
        </w:rPr>
        <w:t>生</w:t>
      </w:r>
      <w:r>
        <w:rPr>
          <w:rFonts w:hint="eastAsia" w:ascii="宋体" w:hAnsi="宋体" w:eastAsia="宋体" w:cs="宋体"/>
          <w:sz w:val="24"/>
          <w:szCs w:val="24"/>
        </w:rPr>
        <w:t>体育与健康学科核心素养</w:t>
      </w:r>
      <w:r>
        <w:rPr>
          <w:rFonts w:ascii="宋体" w:hAnsi="宋体" w:eastAsia="宋体" w:cs="宋体"/>
          <w:sz w:val="24"/>
          <w:szCs w:val="24"/>
        </w:rPr>
        <w:t>的培育者和教育者。</w:t>
      </w:r>
    </w:p>
    <w:p>
      <w:pPr>
        <w:adjustRightInd w:val="0"/>
        <w:snapToGrid w:val="0"/>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目标3：能遵循</w:t>
      </w:r>
      <w:r>
        <w:rPr>
          <w:rFonts w:hint="eastAsia" w:ascii="宋体" w:hAnsi="宋体" w:eastAsia="宋体"/>
          <w:sz w:val="24"/>
          <w:szCs w:val="24"/>
        </w:rPr>
        <w:t>普通中学</w:t>
      </w:r>
      <w:r>
        <w:rPr>
          <w:rFonts w:hint="eastAsia" w:ascii="宋体" w:hAnsi="宋体" w:eastAsia="宋体" w:cs="宋体"/>
          <w:sz w:val="24"/>
          <w:szCs w:val="24"/>
        </w:rPr>
        <w:t>和特殊教育学校学生</w:t>
      </w:r>
      <w:r>
        <w:rPr>
          <w:rFonts w:ascii="宋体" w:hAnsi="宋体" w:eastAsia="宋体" w:cs="宋体"/>
          <w:sz w:val="24"/>
          <w:szCs w:val="24"/>
        </w:rPr>
        <w:t>身心发展规律，</w:t>
      </w:r>
      <w:r>
        <w:rPr>
          <w:rFonts w:hint="eastAsia" w:ascii="宋体" w:hAnsi="宋体" w:eastAsia="宋体" w:cs="宋体"/>
          <w:sz w:val="24"/>
          <w:szCs w:val="24"/>
        </w:rPr>
        <w:t>充分发挥体育的基本功能，采用多途径，运用多手段，促进学生的全面发展。</w:t>
      </w:r>
      <w:r>
        <w:rPr>
          <w:rFonts w:ascii="宋体" w:hAnsi="宋体" w:eastAsia="宋体" w:cs="宋体"/>
          <w:sz w:val="24"/>
          <w:szCs w:val="24"/>
        </w:rPr>
        <w:t>能够有机结合校内外各种体育资源进行特有的育人活动</w:t>
      </w:r>
      <w:r>
        <w:rPr>
          <w:rFonts w:hint="eastAsia" w:ascii="宋体" w:hAnsi="宋体" w:eastAsia="宋体" w:cs="宋体"/>
          <w:sz w:val="24"/>
          <w:szCs w:val="24"/>
        </w:rPr>
        <w:t>，</w:t>
      </w:r>
      <w:r>
        <w:rPr>
          <w:rFonts w:ascii="宋体" w:hAnsi="宋体" w:eastAsia="宋体" w:cs="宋体"/>
          <w:sz w:val="24"/>
          <w:szCs w:val="24"/>
        </w:rPr>
        <w:t>具备组织与开展主题</w:t>
      </w:r>
      <w:r>
        <w:rPr>
          <w:rFonts w:hint="eastAsia" w:ascii="宋体" w:hAnsi="宋体" w:eastAsia="宋体" w:cs="宋体"/>
          <w:sz w:val="24"/>
          <w:szCs w:val="24"/>
        </w:rPr>
        <w:t>教育和社团活动</w:t>
      </w:r>
      <w:r>
        <w:rPr>
          <w:rFonts w:ascii="宋体" w:hAnsi="宋体" w:eastAsia="宋体" w:cs="宋体"/>
          <w:sz w:val="24"/>
          <w:szCs w:val="24"/>
        </w:rPr>
        <w:t>的能力</w:t>
      </w:r>
      <w:r>
        <w:rPr>
          <w:rFonts w:hint="eastAsia" w:ascii="宋体" w:hAnsi="宋体" w:eastAsia="宋体" w:cs="宋体"/>
          <w:sz w:val="24"/>
          <w:szCs w:val="24"/>
        </w:rPr>
        <w:t>。</w:t>
      </w:r>
    </w:p>
    <w:p>
      <w:pPr>
        <w:adjustRightInd w:val="0"/>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目标4：具有团队协作精神，能够与教学组成员协作，具备一定的领导力，开展</w:t>
      </w:r>
      <w:r>
        <w:rPr>
          <w:rFonts w:hint="eastAsia" w:ascii="宋体" w:hAnsi="宋体" w:eastAsia="宋体"/>
          <w:sz w:val="24"/>
          <w:szCs w:val="24"/>
        </w:rPr>
        <w:t>普通中学</w:t>
      </w:r>
      <w:r>
        <w:rPr>
          <w:rFonts w:hint="eastAsia" w:ascii="宋体" w:hAnsi="宋体" w:eastAsia="宋体" w:cs="宋体"/>
          <w:sz w:val="24"/>
          <w:szCs w:val="24"/>
        </w:rPr>
        <w:t>和特殊教育学校的体育教学、课外体育活动、业余训练与竞赛</w:t>
      </w:r>
      <w:r>
        <w:rPr>
          <w:rFonts w:hint="eastAsia" w:ascii="宋体" w:hAnsi="宋体" w:eastAsia="宋体" w:cs="宋体"/>
          <w:color w:val="000000" w:themeColor="text1"/>
          <w:sz w:val="24"/>
          <w:szCs w:val="24"/>
          <w14:textFill>
            <w14:solidFill>
              <w14:schemeClr w14:val="tx1"/>
            </w14:solidFill>
          </w14:textFill>
        </w:rPr>
        <w:t>、教学研究和班级管理等活动，成为骨干体育教师。</w:t>
      </w:r>
    </w:p>
    <w:p>
      <w:pPr>
        <w:adjustRightInd w:val="0"/>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目标5：</w:t>
      </w:r>
      <w:r>
        <w:rPr>
          <w:rFonts w:ascii="宋体" w:hAnsi="宋体" w:eastAsia="宋体" w:cs="宋体"/>
          <w:color w:val="000000" w:themeColor="text1"/>
          <w:sz w:val="24"/>
          <w:szCs w:val="24"/>
          <w14:textFill>
            <w14:solidFill>
              <w14:schemeClr w14:val="tx1"/>
            </w14:solidFill>
          </w14:textFill>
        </w:rPr>
        <w:t>具有终身学习和持续学习的意识，主动适应新时代学校体育教育发展需求，紧跟本专业及相关学科的国内外发展动态，不断提升自主学习能力</w:t>
      </w:r>
      <w:r>
        <w:rPr>
          <w:rFonts w:hint="eastAsia" w:ascii="宋体" w:hAnsi="宋体" w:eastAsia="宋体" w:cs="宋体"/>
          <w:color w:val="000000" w:themeColor="text1"/>
          <w:sz w:val="24"/>
          <w:szCs w:val="24"/>
          <w14:textFill>
            <w14:solidFill>
              <w14:schemeClr w14:val="tx1"/>
            </w14:solidFill>
          </w14:textFill>
        </w:rPr>
        <w:t>。具有一定的反思能力和批判性思维，大胆尝试</w:t>
      </w:r>
      <w:r>
        <w:rPr>
          <w:rFonts w:ascii="宋体" w:hAnsi="宋体" w:eastAsia="宋体" w:cs="宋体"/>
          <w:color w:val="000000" w:themeColor="text1"/>
          <w:sz w:val="24"/>
          <w:szCs w:val="24"/>
          <w14:textFill>
            <w14:solidFill>
              <w14:schemeClr w14:val="tx1"/>
            </w14:solidFill>
          </w14:textFill>
        </w:rPr>
        <w:t>新技术的学习，对自身的发展方向和目标有较为清晰的认识。</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三、课程思政要求</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1.中国特色社会主义和中国梦教育。深入贯彻习近平新时代中国特色社会主义思想铸魂育人，通过专业的各类课程系统地进行“党史、新中国史、改革开放史、社会主义发展史”的教育，尤其是通过具有专业特点的课程，系统地梳理我国体育事业发展的脉络，进行新中国体育事业发展史的教育，引导学生了解今天我国体育乃至各项事业发展局面的来之不易，增强学生对党的创新理论的政治认同、思想认同、情感认同，从而坚定走中国特色社会主义的道路自信、理论自信、制度自信和文化自信，激发学生对实现“体育强国”的中国梦追求。</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2.社会主义核心价值观教育。通过专业课程对国家体育事业发展中的重要人物、标志性事件等内容的教学，使学生了解体育运动在社会进步中的重要角色与功能，深刻领悟国家体育事业的发展与国运昌隆、民族复兴的密切关系，引导学生把握个人发展与国家民族命运一体的历史规律，增强自己的公民意识，摆正小我与大我的辩证关系，自觉地把自我价值实现融于国家富强、民族复兴的大任中，把国家的富强、民主、文明、和谐和社会的自由、平等、公正、法治作为自己未来个人成长与职业发展的精神追求，提高自己的爱国、敬业、诚信、友善修养，把社会主义核心价值观内化为精神追求,外化为自觉行动。</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3.中华优秀传统文化教育。通过对中国传统文化的解析，尤其是对中华体育传统文化的内容与符号的解读与体验，教育引导学生深刻理解中国传统文化中的“重礼仪、守诚信、崇正义、尚和合、求大同”的思想精华和时代价值，充分领悟中华优秀传统文化对“天行健、君子自强不息”、“天下兴亡、匹夫有责”等民族精神内核的坚守，弘扬以爱国主义为核心的民族精神，激发学生对传承中华传统文化的历史责任感和民族自豪感，使学生富有中国心、饱含中国情、充满中国味。</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4.法治教育。通过我国体育事业发展过程中一些典型违法和民事纠纷案例分析，深化学生对法治理念、法治原则、重要法律概念的认知，提高学生运用法律武器维护自身权利、解决矛盾纠纷的意识和能力，教育引导学生学思践悟习近平全面依法治国得新理念、新思想、新战略，坚定走中国特色社会主义法治道路的理想和信念。</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5.职业理想和职业道德教育。深入挖掘体育教师职业培养课程的思政元素，尤其是积极开展体育术科课程的思政教育教学方法改革，在艰苦运动训练中锤炼学生顽强拼搏的坚强意志、业精于勤的工匠精神，培养学生爱国守法、规范从教的职业操守，树立学生“学为人师、行为世范”的职业理想，提升学生作为体育教师的传道情怀、授业底蕴和解惑能力，引导学生自觉践行、修炼作为体育教师的道德操守和行为规范，把对家国的爱、对教育的爱、对学生的爱融为一体，以德施教，做有理想信念、有道德情操、有扎实学识、有仁爱之心的“四有”好老师，坚定不移地走中国特色社会主义教育发展道路。</w:t>
      </w:r>
    </w:p>
    <w:p>
      <w:pPr>
        <w:adjustRightInd w:val="0"/>
        <w:snapToGrid w:val="0"/>
        <w:spacing w:line="276"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.中华</w:t>
      </w:r>
      <w:r>
        <w:rPr>
          <w:rFonts w:hint="eastAsia" w:ascii="宋体" w:hAnsi="宋体" w:eastAsia="宋体"/>
          <w:sz w:val="24"/>
          <w:szCs w:val="24"/>
        </w:rPr>
        <w:t>体育精神教育。大力弘扬以“团结协作、无私奉献、顽强拼搏、为国争光”为核心的中华体育精神，培养学生“为民服务孺子牛、创新发展拓荒牛、艰苦奋斗老黄牛”的精神品质，引导学生深刻理解“文明其精神,野蛮其体魄”的体育教育理念，强化学生作为新时代中国体育人的自豪感和历史责任感，激发学生民族复兴、奋斗有我的报国情怀和使命担当，不断自我修炼、自我完善、全面发展，积极投身于国家的体育教育事业发展，为健康中国、教育强国、体育强国建设做贡献。</w:t>
      </w:r>
    </w:p>
    <w:p>
      <w:pPr>
        <w:spacing w:line="276" w:lineRule="auto"/>
        <w:ind w:firstLine="480" w:firstLineChars="200"/>
        <w:jc w:val="lef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博爱文化教育。通过对特殊体育教育相关课程的体验式教学，厚植学生“博爱”情怀，涵养奉献精神，强化学生从事特殊体育教育事业的使命感与责任感，引导学生树立为国家特殊教育事业无私奉献的精神追求，不断提升自己的专业素质与道德修养，做有信念、有方向、有爱心、有道德、有责任、有使命感的“特师人”。</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四、毕业要求</w:t>
      </w:r>
    </w:p>
    <w:p>
      <w:pPr>
        <w:adjustRightInd w:val="0"/>
        <w:snapToGrid w:val="0"/>
        <w:spacing w:line="3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通过四年的专业学习，本专业毕业生应具有较高的师德修养和职业情怀，基础扎实，眼界开阔，具备一定的创新意识与素养，沟通协作能力较强。能够系统地掌握体育学科的基础理论知识，具备必要的特殊教育基础理论知识，并能科学地运用本专业和特殊教育的基本实践技能，开展教育教学工作；在教育教学中善于发现问题，并能卓有成效地解决问题。具体的知识、能力、素质方面的要求如下：</w:t>
      </w:r>
    </w:p>
    <w:p>
      <w:pPr>
        <w:adjustRightInd w:val="0"/>
        <w:snapToGrid w:val="0"/>
        <w:spacing w:line="360" w:lineRule="exact"/>
        <w:ind w:firstLine="420" w:firstLineChars="200"/>
      </w:pPr>
    </w:p>
    <w:tbl>
      <w:tblPr>
        <w:tblStyle w:val="52"/>
        <w:tblW w:w="4931" w:type="pct"/>
        <w:tblInd w:w="137" w:type="dxa"/>
        <w:tblLayout w:type="autofit"/>
        <w:tblCellMar>
          <w:top w:w="56" w:type="dxa"/>
          <w:left w:w="108" w:type="dxa"/>
          <w:bottom w:w="0" w:type="dxa"/>
          <w:right w:w="2" w:type="dxa"/>
        </w:tblCellMar>
      </w:tblPr>
      <w:tblGrid>
        <w:gridCol w:w="3163"/>
        <w:gridCol w:w="5893"/>
      </w:tblGrid>
      <w:tr>
        <w:tblPrEx>
          <w:tblCellMar>
            <w:top w:w="56" w:type="dxa"/>
            <w:left w:w="108" w:type="dxa"/>
            <w:bottom w:w="0" w:type="dxa"/>
            <w:right w:w="2" w:type="dxa"/>
          </w:tblCellMar>
        </w:tblPrEx>
        <w:trPr>
          <w:trHeight w:val="485" w:hRule="atLeast"/>
        </w:trPr>
        <w:tc>
          <w:tcPr>
            <w:tcW w:w="1746" w:type="pct"/>
            <w:tcBorders>
              <w:top w:val="single" w:color="000000" w:sz="4" w:space="0"/>
              <w:left w:val="single" w:color="000000" w:sz="4" w:space="0"/>
              <w:bottom w:val="single" w:color="000000" w:sz="4" w:space="0"/>
              <w:right w:val="single" w:color="000000" w:sz="4" w:space="0"/>
            </w:tcBorders>
            <w:vAlign w:val="center"/>
          </w:tcPr>
          <w:p>
            <w:pPr>
              <w:spacing w:line="259" w:lineRule="auto"/>
              <w:ind w:left="163" w:right="168"/>
              <w:jc w:val="center"/>
              <w:rPr>
                <w:b/>
                <w:bCs/>
              </w:rPr>
            </w:pPr>
            <w:r>
              <w:rPr>
                <w:rFonts w:hint="eastAsia"/>
                <w:b/>
                <w:bCs/>
              </w:rPr>
              <w:t>毕业要求</w:t>
            </w:r>
          </w:p>
        </w:tc>
        <w:tc>
          <w:tcPr>
            <w:tcW w:w="3253" w:type="pct"/>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b/>
                <w:bCs/>
              </w:rPr>
            </w:pPr>
            <w:r>
              <w:rPr>
                <w:b/>
                <w:bCs/>
              </w:rPr>
              <w:t>专业毕业要求指标点</w:t>
            </w:r>
          </w:p>
        </w:tc>
      </w:tr>
      <w:tr>
        <w:trPr>
          <w:trHeight w:val="418"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left"/>
            </w:pPr>
            <w:r>
              <w:rPr>
                <w:rFonts w:hint="eastAsia"/>
              </w:rPr>
              <w:t>1</w:t>
            </w:r>
            <w:r>
              <w:t>.师德规范：</w:t>
            </w:r>
            <w:r>
              <w:rPr>
                <w:rFonts w:hint="eastAsia"/>
              </w:rPr>
              <w:t>能够践行社会主义核心价值体系，树立正确的世界观、人生观和价值观。理解立德树人的根本任务，遵守教师职业道德规范，成为“四有”老师。</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rPr>
                <w:rFonts w:hint="eastAsia"/>
              </w:rPr>
              <w:t>1</w:t>
            </w:r>
            <w:r>
              <w:t>-1</w:t>
            </w:r>
            <w:r>
              <w:rPr>
                <w:rFonts w:hint="eastAsia"/>
              </w:rPr>
              <w:t>能够践行社会主义核心价值体系，树立正确的世界观、人生观和价值观。</w:t>
            </w:r>
          </w:p>
        </w:tc>
      </w:tr>
      <w:tr>
        <w:tblPrEx>
          <w:tblCellMar>
            <w:top w:w="56" w:type="dxa"/>
            <w:left w:w="108" w:type="dxa"/>
            <w:bottom w:w="0" w:type="dxa"/>
            <w:right w:w="2" w:type="dxa"/>
          </w:tblCellMar>
        </w:tblPrEx>
        <w:trPr>
          <w:trHeight w:val="651"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t>1-2</w:t>
            </w:r>
            <w:r>
              <w:rPr>
                <w:rFonts w:hint="eastAsia"/>
              </w:rPr>
              <w:t>理解立德树人的根本任务，遵守教师职业道德规范。</w:t>
            </w:r>
          </w:p>
        </w:tc>
      </w:tr>
      <w:tr>
        <w:tblPrEx>
          <w:tblCellMar>
            <w:top w:w="56" w:type="dxa"/>
            <w:left w:w="108" w:type="dxa"/>
            <w:bottom w:w="0" w:type="dxa"/>
            <w:right w:w="2" w:type="dxa"/>
          </w:tblCellMar>
        </w:tblPrEx>
        <w:trPr>
          <w:trHeight w:val="502" w:hRule="atLeast"/>
        </w:trPr>
        <w:tc>
          <w:tcPr>
            <w:tcW w:w="1746" w:type="pct"/>
            <w:vMerge w:val="continue"/>
            <w:tcBorders>
              <w:top w:val="nil"/>
              <w:left w:val="single" w:color="000000" w:sz="4" w:space="0"/>
              <w:bottom w:val="single" w:color="000000"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t>1-3领悟“四有”精神的内涵和意义。</w:t>
            </w:r>
          </w:p>
        </w:tc>
      </w:tr>
      <w:tr>
        <w:tblPrEx>
          <w:tblCellMar>
            <w:top w:w="56" w:type="dxa"/>
            <w:left w:w="108" w:type="dxa"/>
            <w:bottom w:w="0" w:type="dxa"/>
            <w:right w:w="2" w:type="dxa"/>
          </w:tblCellMar>
        </w:tblPrEx>
        <w:trPr>
          <w:trHeight w:val="495"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60"/>
              <w:jc w:val="left"/>
            </w:pPr>
            <w:r>
              <w:t>2.教育情怀：</w:t>
            </w:r>
            <w:r>
              <w:rPr>
                <w:rFonts w:hint="eastAsia"/>
              </w:rPr>
              <w:t>具有博爱情怀和奉献精神，具有坚定的教育信念，热爱体育教育事业，尊重和关爱学生，重视学生身心健康发展，做学生成长的引路人。</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rPr>
                <w:rFonts w:hint="eastAsia"/>
              </w:rPr>
              <w:t>2</w:t>
            </w:r>
            <w:r>
              <w:t>-1</w:t>
            </w:r>
            <w:r>
              <w:rPr>
                <w:rFonts w:hint="eastAsia"/>
              </w:rPr>
              <w:t>具有博爱情怀和奉献精神，具有坚定的教育信念</w:t>
            </w:r>
          </w:p>
        </w:tc>
      </w:tr>
      <w:tr>
        <w:tblPrEx>
          <w:tblCellMar>
            <w:top w:w="56" w:type="dxa"/>
            <w:left w:w="108" w:type="dxa"/>
            <w:bottom w:w="0" w:type="dxa"/>
            <w:right w:w="2" w:type="dxa"/>
          </w:tblCellMar>
        </w:tblPrEx>
        <w:trPr>
          <w:trHeight w:val="634"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t>2-2热爱体育事业，充分领会体育学科言传身教的价值，具有健全的人格和良好的意志品质。</w:t>
            </w:r>
          </w:p>
        </w:tc>
      </w:tr>
      <w:tr>
        <w:tblPrEx>
          <w:tblCellMar>
            <w:top w:w="56" w:type="dxa"/>
            <w:left w:w="108" w:type="dxa"/>
            <w:bottom w:w="0" w:type="dxa"/>
            <w:right w:w="2" w:type="dxa"/>
          </w:tblCellMar>
        </w:tblPrEx>
        <w:trPr>
          <w:trHeight w:val="896" w:hRule="atLeast"/>
        </w:trPr>
        <w:tc>
          <w:tcPr>
            <w:tcW w:w="1746" w:type="pct"/>
            <w:vMerge w:val="continue"/>
            <w:tcBorders>
              <w:top w:val="nil"/>
              <w:left w:val="single" w:color="000000" w:sz="4" w:space="0"/>
              <w:bottom w:val="single" w:color="auto"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t>2-3具有</w:t>
            </w:r>
            <w:r>
              <w:rPr>
                <w:rFonts w:hint="eastAsia"/>
              </w:rPr>
              <w:t>人文底蕴</w:t>
            </w:r>
            <w:r>
              <w:t>，做促进学生身心健康、全面发展、成长成才的引路人。</w:t>
            </w:r>
          </w:p>
        </w:tc>
      </w:tr>
      <w:tr>
        <w:tblPrEx>
          <w:tblCellMar>
            <w:top w:w="56" w:type="dxa"/>
            <w:left w:w="108" w:type="dxa"/>
            <w:bottom w:w="0" w:type="dxa"/>
            <w:right w:w="2" w:type="dxa"/>
          </w:tblCellMar>
        </w:tblPrEx>
        <w:trPr>
          <w:trHeight w:val="674" w:hRule="atLeast"/>
        </w:trPr>
        <w:tc>
          <w:tcPr>
            <w:tcW w:w="1746" w:type="pct"/>
            <w:vMerge w:val="restart"/>
            <w:tcBorders>
              <w:top w:val="single" w:color="auto" w:sz="4" w:space="0"/>
              <w:left w:val="single" w:color="auto" w:sz="4" w:space="0"/>
              <w:bottom w:val="single" w:color="000000" w:sz="4" w:space="0"/>
              <w:right w:val="single" w:color="auto" w:sz="4" w:space="0"/>
            </w:tcBorders>
            <w:vAlign w:val="center"/>
          </w:tcPr>
          <w:p>
            <w:pPr>
              <w:spacing w:line="259" w:lineRule="auto"/>
              <w:ind w:left="60"/>
              <w:jc w:val="left"/>
            </w:pPr>
            <w:r>
              <w:t>3.学科素养：</w:t>
            </w:r>
            <w:r>
              <w:rPr>
                <w:rFonts w:hint="eastAsia"/>
              </w:rPr>
              <w:t>掌握体育学科基本知识、基本技能和方法，重点理解体育学科知识体系；了解跨学科知识及创新创业知识，形成基于体育学科核心素养的学习指导方法和策略。</w:t>
            </w: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rPr>
                <w:rFonts w:hint="eastAsia"/>
              </w:rPr>
              <w:t>3</w:t>
            </w:r>
            <w:r>
              <w:t>-1树立正确的身体观、生命观和体育观，具有勇于创新、大胆实践、科学求真探索的精神。</w:t>
            </w:r>
          </w:p>
        </w:tc>
      </w:tr>
      <w:tr>
        <w:trPr>
          <w:trHeight w:val="634" w:hRule="atLeast"/>
        </w:trPr>
        <w:tc>
          <w:tcPr>
            <w:tcW w:w="1746" w:type="pct"/>
            <w:vMerge w:val="continue"/>
            <w:tcBorders>
              <w:top w:val="nil"/>
              <w:left w:val="single" w:color="auto" w:sz="4" w:space="0"/>
              <w:bottom w:val="nil"/>
              <w:right w:val="single" w:color="auto" w:sz="4" w:space="0"/>
            </w:tcBorders>
          </w:tcPr>
          <w:p>
            <w:pPr>
              <w:spacing w:after="160" w:line="259" w:lineRule="auto"/>
              <w:jc w:val="left"/>
            </w:pP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t>3-2能够以学习科学知识为基础，整合并运用体育学科知识，形成学科内有序整合和跨学科相关整合的知识结构。</w:t>
            </w:r>
          </w:p>
        </w:tc>
      </w:tr>
      <w:tr>
        <w:trPr>
          <w:trHeight w:val="634" w:hRule="atLeast"/>
        </w:trPr>
        <w:tc>
          <w:tcPr>
            <w:tcW w:w="1746" w:type="pct"/>
            <w:vMerge w:val="continue"/>
            <w:tcBorders>
              <w:top w:val="nil"/>
              <w:left w:val="single" w:color="auto" w:sz="4" w:space="0"/>
              <w:bottom w:val="single" w:color="000000" w:sz="4" w:space="0"/>
              <w:right w:val="single" w:color="auto" w:sz="4" w:space="0"/>
            </w:tcBorders>
          </w:tcPr>
          <w:p>
            <w:pPr>
              <w:spacing w:after="160" w:line="259" w:lineRule="auto"/>
              <w:jc w:val="left"/>
            </w:pP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t>3-3</w:t>
            </w:r>
            <w:r>
              <w:rPr>
                <w:rFonts w:hint="eastAsia"/>
              </w:rPr>
              <w:t>掌握体育学科基本知识、基本技能和方法，</w:t>
            </w:r>
            <w:r>
              <w:t>了解体育基础教育领域的研究热点，能适时更新知识。</w:t>
            </w:r>
          </w:p>
        </w:tc>
      </w:tr>
      <w:tr>
        <w:tblPrEx>
          <w:tblCellMar>
            <w:top w:w="56" w:type="dxa"/>
            <w:left w:w="108" w:type="dxa"/>
            <w:bottom w:w="0" w:type="dxa"/>
            <w:right w:w="2" w:type="dxa"/>
          </w:tblCellMar>
        </w:tblPrEx>
        <w:trPr>
          <w:trHeight w:val="634" w:hRule="atLeast"/>
        </w:trPr>
        <w:tc>
          <w:tcPr>
            <w:tcW w:w="1746" w:type="pct"/>
            <w:vMerge w:val="restart"/>
            <w:tcBorders>
              <w:top w:val="single" w:color="000000" w:sz="4" w:space="0"/>
              <w:left w:val="single" w:color="auto" w:sz="4" w:space="0"/>
              <w:bottom w:val="single" w:color="auto" w:sz="4" w:space="0"/>
              <w:right w:val="single" w:color="auto" w:sz="4" w:space="0"/>
            </w:tcBorders>
            <w:vAlign w:val="center"/>
          </w:tcPr>
          <w:p>
            <w:pPr>
              <w:spacing w:line="259" w:lineRule="auto"/>
              <w:ind w:left="60"/>
              <w:jc w:val="left"/>
            </w:pPr>
            <w:r>
              <w:t>4.教学能力：</w:t>
            </w:r>
            <w:r>
              <w:rPr>
                <w:rFonts w:hint="eastAsia"/>
              </w:rPr>
              <w:t>能够依据各类体育与健康课程标准，针对普通及特殊教育学校学生身心发展和学科认知特点，运用体育学科知识和信息技术，进行教学设计、实施和评价，获得教学体验；具有应用特殊教育方法与手段进行教学的能力，掌握教育科学研究的基本方法手段，具有基于教育实践开展教育研究的能力。</w:t>
            </w: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rPr>
                <w:rFonts w:hint="eastAsia"/>
              </w:rPr>
              <w:t>4</w:t>
            </w:r>
            <w:r>
              <w:t>-1能够依据</w:t>
            </w:r>
            <w:r>
              <w:rPr>
                <w:rFonts w:hint="eastAsia"/>
              </w:rPr>
              <w:t>《体育与健康课程标准》《运动与保健课程标准》及《江苏省体育与健康课程实施方案》针对普通及特殊教育学校学生身心发展和学科认知特点</w:t>
            </w:r>
            <w:r>
              <w:t>及认知状况，开展多样化、特色化的体育学科教学设计与课程资源开发。</w:t>
            </w:r>
          </w:p>
        </w:tc>
      </w:tr>
      <w:tr>
        <w:tblPrEx>
          <w:tblCellMar>
            <w:top w:w="56" w:type="dxa"/>
            <w:left w:w="108" w:type="dxa"/>
            <w:bottom w:w="0" w:type="dxa"/>
            <w:right w:w="2" w:type="dxa"/>
          </w:tblCellMar>
        </w:tblPrEx>
        <w:trPr>
          <w:trHeight w:val="636" w:hRule="atLeast"/>
        </w:trPr>
        <w:tc>
          <w:tcPr>
            <w:tcW w:w="1746" w:type="pct"/>
            <w:vMerge w:val="continue"/>
            <w:tcBorders>
              <w:top w:val="single" w:color="auto" w:sz="4" w:space="0"/>
              <w:left w:val="single" w:color="auto" w:sz="4" w:space="0"/>
              <w:bottom w:val="single" w:color="auto" w:sz="4" w:space="0"/>
              <w:right w:val="single" w:color="auto" w:sz="4" w:space="0"/>
            </w:tcBorders>
          </w:tcPr>
          <w:p>
            <w:pPr>
              <w:spacing w:after="160" w:line="259" w:lineRule="auto"/>
              <w:jc w:val="left"/>
            </w:pP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t>4-2能够创设学习情境、</w:t>
            </w:r>
            <w:r>
              <w:rPr>
                <w:rFonts w:hint="eastAsia"/>
              </w:rPr>
              <w:t>规范技术动作示范、专业表达技术动作要领</w:t>
            </w:r>
            <w:r>
              <w:t>、严谨课堂组织和进行有效评价。</w:t>
            </w:r>
          </w:p>
        </w:tc>
      </w:tr>
      <w:tr>
        <w:tblPrEx>
          <w:tblCellMar>
            <w:top w:w="56" w:type="dxa"/>
            <w:left w:w="108" w:type="dxa"/>
            <w:bottom w:w="0" w:type="dxa"/>
            <w:right w:w="2" w:type="dxa"/>
          </w:tblCellMar>
        </w:tblPrEx>
        <w:trPr>
          <w:trHeight w:val="634" w:hRule="atLeast"/>
        </w:trPr>
        <w:tc>
          <w:tcPr>
            <w:tcW w:w="1746" w:type="pct"/>
            <w:vMerge w:val="continue"/>
            <w:tcBorders>
              <w:top w:val="single" w:color="auto" w:sz="4" w:space="0"/>
              <w:left w:val="single" w:color="auto" w:sz="4" w:space="0"/>
              <w:bottom w:val="single" w:color="auto" w:sz="4" w:space="0"/>
              <w:right w:val="single" w:color="auto" w:sz="4" w:space="0"/>
            </w:tcBorders>
          </w:tcPr>
          <w:p>
            <w:pPr>
              <w:spacing w:after="160" w:line="259" w:lineRule="auto"/>
              <w:jc w:val="left"/>
            </w:pPr>
          </w:p>
        </w:tc>
        <w:tc>
          <w:tcPr>
            <w:tcW w:w="3253" w:type="pct"/>
            <w:tcBorders>
              <w:top w:val="single" w:color="000000" w:sz="4" w:space="0"/>
              <w:left w:val="single" w:color="auto" w:sz="4" w:space="0"/>
              <w:bottom w:val="single" w:color="000000" w:sz="4" w:space="0"/>
              <w:right w:val="single" w:color="000000" w:sz="4" w:space="0"/>
            </w:tcBorders>
          </w:tcPr>
          <w:p>
            <w:pPr>
              <w:spacing w:line="259" w:lineRule="auto"/>
              <w:jc w:val="left"/>
            </w:pPr>
            <w:r>
              <w:t>4-3</w:t>
            </w:r>
            <w:r>
              <w:rPr>
                <w:rFonts w:hint="eastAsia"/>
              </w:rPr>
              <w:t>具有应用体育教育和特殊教育方法与手段进行教学的能力，</w:t>
            </w:r>
            <w:r>
              <w:t>理解和整合体育学科和教学知识的基本素养，</w:t>
            </w:r>
            <w:r>
              <w:rPr>
                <w:rFonts w:hint="eastAsia"/>
              </w:rPr>
              <w:t>钻研</w:t>
            </w:r>
            <w:r>
              <w:t>学习指导的方法和策略，</w:t>
            </w:r>
            <w:r>
              <w:rPr>
                <w:rFonts w:hint="eastAsia"/>
              </w:rPr>
              <w:t>具有基于教育实践开展教育研究的能力</w:t>
            </w:r>
            <w:r>
              <w:t>。</w:t>
            </w:r>
          </w:p>
        </w:tc>
      </w:tr>
      <w:tr>
        <w:tblPrEx>
          <w:tblCellMar>
            <w:top w:w="56" w:type="dxa"/>
            <w:left w:w="108" w:type="dxa"/>
            <w:bottom w:w="0" w:type="dxa"/>
            <w:right w:w="2" w:type="dxa"/>
          </w:tblCellMar>
        </w:tblPrEx>
        <w:trPr>
          <w:trHeight w:val="322"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60"/>
              <w:jc w:val="left"/>
            </w:pPr>
            <w:r>
              <w:t>5.班级指导：</w:t>
            </w:r>
            <w:r>
              <w:rPr>
                <w:rFonts w:hint="eastAsia"/>
              </w:rPr>
              <w:t>能够针对班级实际和各类学生特点，分析班级日常管理中的现象和问题，能够整合各种教育资源，组织有效的班级体育活动及相关活动。</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rPr>
                <w:rFonts w:hint="eastAsia"/>
              </w:rPr>
              <w:t>5</w:t>
            </w:r>
            <w:r>
              <w:t>-1</w:t>
            </w:r>
            <w:r>
              <w:rPr>
                <w:rFonts w:hint="eastAsia"/>
              </w:rPr>
              <w:t>能够针对普通学生和各类残障学生特点，分析班级日常管理中的现象和问题。</w:t>
            </w:r>
          </w:p>
        </w:tc>
      </w:tr>
      <w:tr>
        <w:tblPrEx>
          <w:tblCellMar>
            <w:top w:w="56" w:type="dxa"/>
            <w:left w:w="108" w:type="dxa"/>
            <w:bottom w:w="0" w:type="dxa"/>
            <w:right w:w="2" w:type="dxa"/>
          </w:tblCellMar>
        </w:tblPrEx>
        <w:trPr>
          <w:trHeight w:val="634"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rPr>
                <w:rFonts w:hint="eastAsia"/>
              </w:rPr>
              <w:t>5</w:t>
            </w:r>
            <w:r>
              <w:t>-2</w:t>
            </w:r>
            <w:r>
              <w:rPr>
                <w:rFonts w:hint="eastAsia"/>
              </w:rPr>
              <w:t>能够根据普通学生和各类残障学，</w:t>
            </w:r>
            <w:r>
              <w:t>运用班级管理与建设的基本原理和方法，</w:t>
            </w:r>
            <w:r>
              <w:rPr>
                <w:rFonts w:hint="eastAsia"/>
              </w:rPr>
              <w:t>整合各类教育资源，</w:t>
            </w:r>
            <w:r>
              <w:t>创造性地开展班级体育活动</w:t>
            </w:r>
            <w:r>
              <w:rPr>
                <w:rFonts w:hint="eastAsia"/>
              </w:rPr>
              <w:t>及相关活动</w:t>
            </w:r>
            <w:r>
              <w:t>。</w:t>
            </w:r>
          </w:p>
        </w:tc>
      </w:tr>
      <w:tr>
        <w:tblPrEx>
          <w:tblCellMar>
            <w:top w:w="56" w:type="dxa"/>
            <w:left w:w="108" w:type="dxa"/>
            <w:bottom w:w="0" w:type="dxa"/>
            <w:right w:w="2" w:type="dxa"/>
          </w:tblCellMar>
        </w:tblPrEx>
        <w:trPr>
          <w:trHeight w:val="322" w:hRule="atLeast"/>
        </w:trPr>
        <w:tc>
          <w:tcPr>
            <w:tcW w:w="1746" w:type="pct"/>
            <w:vMerge w:val="continue"/>
            <w:tcBorders>
              <w:top w:val="nil"/>
              <w:left w:val="single" w:color="000000" w:sz="4" w:space="0"/>
              <w:bottom w:val="single" w:color="000000"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jc w:val="left"/>
            </w:pPr>
            <w:r>
              <w:t>5-3理解</w:t>
            </w:r>
            <w:r>
              <w:rPr>
                <w:rFonts w:hint="eastAsia"/>
              </w:rPr>
              <w:t>学校体育</w:t>
            </w:r>
            <w:r>
              <w:t>对于学生综合发展的重要性</w:t>
            </w:r>
            <w:r>
              <w:rPr>
                <w:rFonts w:hint="eastAsia"/>
              </w:rPr>
              <w:t>，能够较为</w:t>
            </w:r>
            <w:r>
              <w:t>充分</w:t>
            </w:r>
            <w:r>
              <w:rPr>
                <w:rFonts w:hint="eastAsia"/>
              </w:rPr>
              <w:t>地</w:t>
            </w:r>
            <w:r>
              <w:t>利用体育学科</w:t>
            </w:r>
            <w:r>
              <w:rPr>
                <w:rFonts w:hint="eastAsia"/>
              </w:rPr>
              <w:t>的</w:t>
            </w:r>
            <w:r>
              <w:t>优势，主持或辅助德育和心理健康教育。</w:t>
            </w:r>
          </w:p>
        </w:tc>
      </w:tr>
      <w:tr>
        <w:tblPrEx>
          <w:tblCellMar>
            <w:top w:w="56" w:type="dxa"/>
            <w:left w:w="106" w:type="dxa"/>
            <w:bottom w:w="0" w:type="dxa"/>
            <w:right w:w="67" w:type="dxa"/>
          </w:tblCellMar>
        </w:tblPrEx>
        <w:trPr>
          <w:trHeight w:val="322"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left"/>
            </w:pPr>
            <w:r>
              <w:t>6.综合育人：</w:t>
            </w:r>
            <w:r>
              <w:rPr>
                <w:rFonts w:hint="eastAsia"/>
              </w:rPr>
              <w:t>了解学校文化和教育活动的育人内涵和方法。在教育实践中能够将知识学习、能力发展和品德养成有机结合，积极参与组织主题教育、竞赛和社团活动，对普通学生和残障学生进行有效的教育和引导。</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rPr>
                <w:rFonts w:hint="eastAsia"/>
              </w:rPr>
              <w:t>6</w:t>
            </w:r>
            <w:r>
              <w:t>-1了解</w:t>
            </w:r>
            <w:r>
              <w:rPr>
                <w:rFonts w:hint="eastAsia"/>
              </w:rPr>
              <w:t>普通学生和残障学生</w:t>
            </w:r>
            <w:r>
              <w:t>世界观、人生观和价值观形成特点，了解学生思想品德培育、人格塑造、体育情感培养、行为习惯养成的过程与方法。</w:t>
            </w:r>
          </w:p>
        </w:tc>
      </w:tr>
      <w:tr>
        <w:tblPrEx>
          <w:tblCellMar>
            <w:top w:w="56" w:type="dxa"/>
            <w:left w:w="106" w:type="dxa"/>
            <w:bottom w:w="0" w:type="dxa"/>
            <w:right w:w="67" w:type="dxa"/>
          </w:tblCellMar>
        </w:tblPrEx>
        <w:trPr>
          <w:trHeight w:val="634"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6-2具有</w:t>
            </w:r>
            <w:r>
              <w:rPr>
                <w:rFonts w:hint="eastAsia"/>
              </w:rPr>
              <w:t>以体培德、以体育智</w:t>
            </w:r>
            <w:r>
              <w:t>的</w:t>
            </w:r>
            <w:r>
              <w:rPr>
                <w:rFonts w:hint="eastAsia"/>
              </w:rPr>
              <w:t>教育</w:t>
            </w:r>
            <w:r>
              <w:t>意识，</w:t>
            </w:r>
            <w:r>
              <w:rPr>
                <w:rFonts w:hint="eastAsia"/>
              </w:rPr>
              <w:t>基本具备在体育教学中实践综合育人、全方位育人的教学方法、手段与策略</w:t>
            </w:r>
            <w:r>
              <w:t>。</w:t>
            </w:r>
          </w:p>
        </w:tc>
      </w:tr>
      <w:tr>
        <w:tblPrEx>
          <w:tblCellMar>
            <w:top w:w="56" w:type="dxa"/>
            <w:left w:w="106" w:type="dxa"/>
            <w:bottom w:w="0" w:type="dxa"/>
            <w:right w:w="67" w:type="dxa"/>
          </w:tblCellMar>
        </w:tblPrEx>
        <w:trPr>
          <w:trHeight w:val="414" w:hRule="atLeast"/>
        </w:trPr>
        <w:tc>
          <w:tcPr>
            <w:tcW w:w="1746" w:type="pct"/>
            <w:vMerge w:val="continue"/>
            <w:tcBorders>
              <w:top w:val="nil"/>
              <w:left w:val="single" w:color="000000" w:sz="4" w:space="0"/>
              <w:bottom w:val="single" w:color="000000"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6-3初步掌握</w:t>
            </w:r>
            <w:r>
              <w:rPr>
                <w:rFonts w:hint="eastAsia"/>
              </w:rPr>
              <w:t>普通学校和特殊教育学校</w:t>
            </w:r>
            <w:r>
              <w:t>体育文化活动中开展主题育人、社团育人的方法和策略。</w:t>
            </w:r>
          </w:p>
        </w:tc>
      </w:tr>
      <w:tr>
        <w:tblPrEx>
          <w:tblCellMar>
            <w:top w:w="56" w:type="dxa"/>
            <w:left w:w="106" w:type="dxa"/>
            <w:bottom w:w="0" w:type="dxa"/>
            <w:right w:w="67" w:type="dxa"/>
          </w:tblCellMar>
        </w:tblPrEx>
        <w:trPr>
          <w:trHeight w:val="322"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62"/>
              <w:jc w:val="left"/>
            </w:pPr>
            <w:r>
              <w:t>7.</w:t>
            </w:r>
            <w:r>
              <w:rPr>
                <w:rFonts w:hint="eastAsia"/>
              </w:rPr>
              <w:t>自主学习</w:t>
            </w:r>
            <w:r>
              <w:t>：</w:t>
            </w:r>
            <w:r>
              <w:rPr>
                <w:rFonts w:hint="eastAsia"/>
              </w:rPr>
              <w:t>能够适应新时代和教育发展需求，进行学习和职业生涯规划。针对教学中出现的相关问题，具有反思和解决问题能力；具有一定创新意识，能够运用批判性思维方法分析和解决教育教学问题。</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rPr>
                <w:rFonts w:hint="eastAsia"/>
              </w:rPr>
              <w:t>7</w:t>
            </w:r>
            <w:r>
              <w:t>-1</w:t>
            </w:r>
            <w:r>
              <w:rPr>
                <w:rFonts w:hint="eastAsia"/>
              </w:rPr>
              <w:t>能够适应新时代和教育发展需求，进行学习和职业生涯规划。</w:t>
            </w:r>
          </w:p>
        </w:tc>
      </w:tr>
      <w:tr>
        <w:tblPrEx>
          <w:tblCellMar>
            <w:top w:w="56" w:type="dxa"/>
            <w:left w:w="106" w:type="dxa"/>
            <w:bottom w:w="0" w:type="dxa"/>
            <w:right w:w="67" w:type="dxa"/>
          </w:tblCellMar>
        </w:tblPrEx>
        <w:trPr>
          <w:trHeight w:val="636"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7-2</w:t>
            </w:r>
            <w:r>
              <w:rPr>
                <w:rFonts w:hint="eastAsia"/>
              </w:rPr>
              <w:t>针对教学中出现的相关问题，具有反思和解决问题能力</w:t>
            </w:r>
          </w:p>
        </w:tc>
      </w:tr>
      <w:tr>
        <w:tblPrEx>
          <w:tblCellMar>
            <w:top w:w="56" w:type="dxa"/>
            <w:left w:w="106" w:type="dxa"/>
            <w:bottom w:w="0" w:type="dxa"/>
            <w:right w:w="67" w:type="dxa"/>
          </w:tblCellMar>
        </w:tblPrEx>
        <w:trPr>
          <w:trHeight w:val="353" w:hRule="atLeast"/>
        </w:trPr>
        <w:tc>
          <w:tcPr>
            <w:tcW w:w="1746" w:type="pct"/>
            <w:vMerge w:val="continue"/>
            <w:tcBorders>
              <w:top w:val="nil"/>
              <w:left w:val="single" w:color="000000" w:sz="4" w:space="0"/>
              <w:bottom w:val="single" w:color="000000"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7-3</w:t>
            </w:r>
            <w:r>
              <w:rPr>
                <w:rFonts w:hint="eastAsia"/>
              </w:rPr>
              <w:t>具有一定创新意识，能够运用批判性思维方法分析和解决教育教学问题。</w:t>
            </w:r>
          </w:p>
        </w:tc>
      </w:tr>
      <w:tr>
        <w:tblPrEx>
          <w:tblCellMar>
            <w:top w:w="56" w:type="dxa"/>
            <w:left w:w="106" w:type="dxa"/>
            <w:bottom w:w="0" w:type="dxa"/>
            <w:right w:w="67" w:type="dxa"/>
          </w:tblCellMar>
        </w:tblPrEx>
        <w:trPr>
          <w:trHeight w:val="322" w:hRule="atLeast"/>
        </w:trPr>
        <w:tc>
          <w:tcPr>
            <w:tcW w:w="1746" w:type="pct"/>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62"/>
              <w:jc w:val="left"/>
            </w:pPr>
            <w:r>
              <w:t>8.沟通合作：</w:t>
            </w:r>
            <w:r>
              <w:rPr>
                <w:rFonts w:hint="eastAsia"/>
              </w:rPr>
              <w:t>能够与教学组成员进行有效沟通，通过相互学习，共同成长。在日常工作中具有较强合作能力和团队协作精神。</w:t>
            </w: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rPr>
                <w:rFonts w:hint="eastAsia"/>
              </w:rPr>
              <w:t>8</w:t>
            </w:r>
            <w:r>
              <w:t>-1理解体育团队的作用、特点和价值，具有团队协作精神。</w:t>
            </w:r>
          </w:p>
        </w:tc>
      </w:tr>
      <w:tr>
        <w:tblPrEx>
          <w:tblCellMar>
            <w:top w:w="56" w:type="dxa"/>
            <w:left w:w="106" w:type="dxa"/>
            <w:bottom w:w="0" w:type="dxa"/>
            <w:right w:w="67" w:type="dxa"/>
          </w:tblCellMar>
        </w:tblPrEx>
        <w:trPr>
          <w:trHeight w:val="367" w:hRule="atLeast"/>
        </w:trPr>
        <w:tc>
          <w:tcPr>
            <w:tcW w:w="1746" w:type="pct"/>
            <w:vMerge w:val="continue"/>
            <w:tcBorders>
              <w:top w:val="nil"/>
              <w:left w:val="single" w:color="000000" w:sz="4" w:space="0"/>
              <w:bottom w:val="nil"/>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8-2具有良好的语言表达能力与沟通技巧，具有小组互助和合作学习体验。</w:t>
            </w:r>
          </w:p>
        </w:tc>
      </w:tr>
      <w:tr>
        <w:tblPrEx>
          <w:tblCellMar>
            <w:top w:w="56" w:type="dxa"/>
            <w:left w:w="106" w:type="dxa"/>
            <w:bottom w:w="0" w:type="dxa"/>
            <w:right w:w="67" w:type="dxa"/>
          </w:tblCellMar>
        </w:tblPrEx>
        <w:trPr>
          <w:trHeight w:val="758" w:hRule="atLeast"/>
        </w:trPr>
        <w:tc>
          <w:tcPr>
            <w:tcW w:w="1746" w:type="pct"/>
            <w:vMerge w:val="continue"/>
            <w:tcBorders>
              <w:top w:val="nil"/>
              <w:left w:val="single" w:color="000000" w:sz="4" w:space="0"/>
              <w:bottom w:val="single" w:color="000000" w:sz="4" w:space="0"/>
              <w:right w:val="single" w:color="000000" w:sz="4" w:space="0"/>
            </w:tcBorders>
          </w:tcPr>
          <w:p>
            <w:pPr>
              <w:spacing w:after="160" w:line="259" w:lineRule="auto"/>
              <w:jc w:val="left"/>
            </w:pPr>
          </w:p>
        </w:tc>
        <w:tc>
          <w:tcPr>
            <w:tcW w:w="3253" w:type="pct"/>
            <w:tcBorders>
              <w:top w:val="single" w:color="000000" w:sz="4" w:space="0"/>
              <w:left w:val="single" w:color="000000" w:sz="4" w:space="0"/>
              <w:bottom w:val="single" w:color="000000" w:sz="4" w:space="0"/>
              <w:right w:val="single" w:color="000000" w:sz="4" w:space="0"/>
            </w:tcBorders>
          </w:tcPr>
          <w:p>
            <w:pPr>
              <w:spacing w:line="259" w:lineRule="auto"/>
              <w:ind w:left="2"/>
              <w:jc w:val="left"/>
            </w:pPr>
            <w:r>
              <w:t>8-3掌握体育专业术语，能与国内外同行开展体育教育教学交流。</w:t>
            </w:r>
          </w:p>
        </w:tc>
      </w:tr>
    </w:tbl>
    <w:p>
      <w:pPr>
        <w:spacing w:line="360" w:lineRule="exact"/>
        <w:ind w:firstLine="481"/>
        <w:jc w:val="center"/>
        <w:rPr>
          <w:rFonts w:ascii="宋体" w:hAnsi="宋体" w:eastAsia="宋体" w:cs="宋体"/>
          <w:color w:val="000000" w:themeColor="text1"/>
          <w:sz w:val="24"/>
          <w:szCs w:val="24"/>
          <w14:textFill>
            <w14:solidFill>
              <w14:schemeClr w14:val="tx1"/>
            </w14:solidFill>
          </w14:textFill>
        </w:rPr>
      </w:pPr>
    </w:p>
    <w:p>
      <w:pPr>
        <w:spacing w:line="360" w:lineRule="exact"/>
        <w:ind w:firstLine="481"/>
        <w:jc w:val="center"/>
        <w:rPr>
          <w:rFonts w:ascii="宋体" w:hAnsi="宋体" w:eastAsia="宋体" w:cs="宋体"/>
          <w:color w:val="000000" w:themeColor="text1"/>
          <w:sz w:val="24"/>
          <w:szCs w:val="24"/>
          <w14:textFill>
            <w14:solidFill>
              <w14:schemeClr w14:val="tx1"/>
            </w14:solidFill>
          </w14:textFill>
        </w:rPr>
      </w:pPr>
    </w:p>
    <w:p>
      <w:pPr>
        <w:spacing w:line="360" w:lineRule="exact"/>
        <w:ind w:firstLine="481"/>
        <w:jc w:val="center"/>
        <w:rPr>
          <w:rFonts w:ascii="宋体" w:hAnsi="宋体" w:eastAsia="宋体" w:cs="宋体"/>
          <w:color w:val="000000" w:themeColor="text1"/>
          <w:sz w:val="24"/>
          <w:szCs w:val="24"/>
          <w14:textFill>
            <w14:solidFill>
              <w14:schemeClr w14:val="tx1"/>
            </w14:solidFill>
          </w14:textFill>
        </w:rPr>
      </w:pPr>
    </w:p>
    <w:p>
      <w:pPr>
        <w:spacing w:line="360" w:lineRule="exact"/>
        <w:ind w:firstLine="481"/>
        <w:jc w:val="center"/>
        <w:rPr>
          <w:rFonts w:ascii="宋体" w:hAnsi="宋体" w:eastAsia="宋体" w:cs="宋体"/>
          <w:color w:val="000000" w:themeColor="text1"/>
          <w:sz w:val="24"/>
          <w:szCs w:val="24"/>
          <w14:textFill>
            <w14:solidFill>
              <w14:schemeClr w14:val="tx1"/>
            </w14:solidFill>
          </w14:textFill>
        </w:rPr>
      </w:pPr>
    </w:p>
    <w:p>
      <w:pPr>
        <w:spacing w:line="360" w:lineRule="exact"/>
        <w:jc w:val="center"/>
        <w:rPr>
          <w:rFonts w:ascii="宋体" w:hAnsi="宋体" w:eastAsia="宋体" w:cs="宋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毕业要求对培养目标支撑矩阵</w:t>
      </w:r>
    </w:p>
    <w:tbl>
      <w:tblPr>
        <w:tblStyle w:val="1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60"/>
        <w:gridCol w:w="1193"/>
        <w:gridCol w:w="1193"/>
        <w:gridCol w:w="1193"/>
        <w:gridCol w:w="1193"/>
        <w:gridCol w:w="11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vMerge w:val="restart"/>
            <w:tcBorders>
              <w:tl2br w:val="nil"/>
              <w:tr2bl w:val="nil"/>
            </w:tcBorders>
            <w:vAlign w:val="center"/>
          </w:tcPr>
          <w:p>
            <w:pPr>
              <w:spacing w:line="360" w:lineRule="exact"/>
              <w:ind w:firstLine="1265" w:firstLineChars="600"/>
              <w:rPr>
                <w:rFonts w:asciiTheme="majorEastAsia" w:hAnsiTheme="majorEastAsia" w:eastAsiaTheme="majorEastAsia" w:cstheme="majorEastAsia"/>
                <w:b/>
                <w:bCs/>
                <w:color w:val="000000" w:themeColor="text1"/>
                <w:szCs w:val="21"/>
                <w14:textFill>
                  <w14:solidFill>
                    <w14:schemeClr w14:val="tx1"/>
                  </w14:solidFill>
                </w14:textFill>
              </w:rPr>
            </w:pPr>
            <w:r>
              <w:rPr>
                <w:rFonts w:asciiTheme="majorEastAsia" w:hAnsiTheme="majorEastAsia" w:eastAsiaTheme="majorEastAsia" w:cstheme="majorEastAsia"/>
                <w:b/>
                <w:bCs/>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37465</wp:posOffset>
                      </wp:positionV>
                      <wp:extent cx="1598930" cy="531495"/>
                      <wp:effectExtent l="1270" t="4445" r="12700" b="1016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1598930" cy="53149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3.1pt;margin-top:2.95pt;height:41.85pt;width:125.9pt;z-index:251659264;mso-width-relative:page;mso-height-relative:page;" filled="f" stroked="t" coordsize="21600,21600" o:gfxdata="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udsfvWAAAABwEAAA8AAAAAAAAAAQAgAAAAIgAAAGRy&#10;cy9kb3ducmV2LnhtbFBLAQIUABQAAAAIAIdO4kCnf4fuzgEAAKQDAAAOAAAAAAAAAAEAIAAAACUB&#10;AABkcnMvZTJvRG9jLnhtbFBLBQYAAAAABgAGAFkBAABlBQ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b/>
                <w:bCs/>
                <w:color w:val="000000" w:themeColor="text1"/>
                <w:szCs w:val="21"/>
                <w14:textFill>
                  <w14:solidFill>
                    <w14:schemeClr w14:val="tx1"/>
                  </w14:solidFill>
                </w14:textFill>
              </w:rPr>
              <w:t>培养目标</w:t>
            </w:r>
          </w:p>
          <w:p>
            <w:pPr>
              <w:spacing w:line="360" w:lineRule="exact"/>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毕业要求</w:t>
            </w:r>
          </w:p>
        </w:tc>
        <w:tc>
          <w:tcPr>
            <w:tcW w:w="5968" w:type="dxa"/>
            <w:gridSpan w:val="5"/>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培养目标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vMerge w:val="continue"/>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目标1</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目标2</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目标3</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目标4</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目标</w:t>
            </w:r>
            <w:r>
              <w:rPr>
                <w:rFonts w:ascii="宋体" w:hAnsi="宋体" w:eastAsia="宋体"/>
                <w:b/>
                <w:bCs/>
                <w:color w:val="000000" w:themeColor="text1"/>
                <w:szCs w:val="21"/>
                <w14:textFill>
                  <w14:solidFill>
                    <w14:schemeClr w14:val="tx1"/>
                  </w14:solidFill>
                </w14:textFill>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毕业要求1</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毕业要求2</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毕业要求3</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毕业要求4</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毕业要求5</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毕业要求6</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毕业要求7</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60"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毕业要求8</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3"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96" w:type="dxa"/>
            <w:tcBorders>
              <w:tl2br w:val="nil"/>
              <w:tr2bl w:val="nil"/>
            </w:tcBorders>
            <w:vAlign w:val="center"/>
          </w:tcPr>
          <w:p>
            <w:pPr>
              <w:spacing w:line="360" w:lineRule="exact"/>
              <w:jc w:val="center"/>
              <w:rPr>
                <w:rFonts w:asciiTheme="majorEastAsia" w:hAnsiTheme="majorEastAsia" w:eastAsiaTheme="majorEastAsia" w:cstheme="majorEastAsia"/>
                <w:color w:val="000000" w:themeColor="text1"/>
                <w:szCs w:val="21"/>
                <w14:textFill>
                  <w14:solidFill>
                    <w14:schemeClr w14:val="tx1"/>
                  </w14:solidFill>
                </w14:textFill>
              </w:rPr>
            </w:pPr>
          </w:p>
        </w:tc>
      </w:tr>
    </w:tbl>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五、学制、学分与授予学位</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学制：标准学制为</w:t>
      </w:r>
      <w:r>
        <w:rPr>
          <w:rFonts w:ascii="宋体" w:hAnsi="宋体" w:eastAsia="宋体" w:cs="宋体"/>
          <w:color w:val="000000" w:themeColor="text1"/>
          <w:sz w:val="24"/>
          <w:szCs w:val="24"/>
          <w14:textFill>
            <w14:solidFill>
              <w14:schemeClr w14:val="tx1"/>
            </w14:solidFill>
          </w14:textFill>
        </w:rPr>
        <w:t>4年，学生可根据自身情况在3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年内完成学业</w:t>
      </w:r>
      <w:r>
        <w:rPr>
          <w:rFonts w:hint="eastAsia" w:ascii="宋体" w:hAnsi="宋体" w:eastAsia="宋体" w:cs="宋体"/>
          <w:color w:val="000000" w:themeColor="text1"/>
          <w:sz w:val="24"/>
          <w:szCs w:val="24"/>
          <w14:textFill>
            <w14:solidFill>
              <w14:schemeClr w14:val="tx1"/>
            </w14:solidFill>
          </w14:textFill>
        </w:rPr>
        <w:t>。</w:t>
      </w:r>
    </w:p>
    <w:p>
      <w:pPr>
        <w:spacing w:line="3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学分：总学分167，其中课内学分162，课内总学时2820。</w:t>
      </w:r>
    </w:p>
    <w:p>
      <w:pPr>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授予学位：本专业学生须按培养方案要求修读各类课程且考核合格，准予毕业。毕业设计（论文）、大学英语、计算机达到学校规定要求，可授予教育学学士学位。</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六、主干学科</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主干学科：体育学、教育学、心理学</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交叉学科：医学、社会学</w:t>
      </w:r>
    </w:p>
    <w:p>
      <w:pPr>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七、主要课程</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（一）学科基础课程</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体育概论、运动解剖学、运动生理学、体育心理学、体育社会学、健康教育学、体育科学研究方法。</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（二）专业核心课程</w:t>
      </w:r>
    </w:p>
    <w:p>
      <w:pPr>
        <w:snapToGrid w:val="0"/>
        <w:spacing w:line="36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学校体育学、体育课程与教学论、运动训练学、运动技能学习与控制、田径2</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体操2</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武术。</w:t>
      </w:r>
    </w:p>
    <w:p>
      <w:pPr>
        <w:spacing w:line="500" w:lineRule="exact"/>
        <w:ind w:firstLine="480" w:firstLineChars="200"/>
        <w:jc w:val="left"/>
        <w:rPr>
          <w:rFonts w:ascii="黑体" w:eastAsia="黑体"/>
          <w:sz w:val="24"/>
        </w:rPr>
      </w:pPr>
      <w:r>
        <w:rPr>
          <w:rFonts w:hint="eastAsia" w:ascii="黑体" w:hAnsi="黑体" w:eastAsia="黑体" w:cs="黑体"/>
          <w:sz w:val="24"/>
          <w:szCs w:val="24"/>
        </w:rPr>
        <w:t>八、</w:t>
      </w:r>
      <w:r>
        <w:rPr>
          <w:rFonts w:hint="eastAsia" w:ascii="黑体" w:eastAsia="黑体"/>
          <w:sz w:val="24"/>
        </w:rPr>
        <w:t>课程结构及学分（时）分布表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128"/>
        <w:gridCol w:w="1346"/>
        <w:gridCol w:w="1347"/>
        <w:gridCol w:w="134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2128" w:type="dxa"/>
            <w:vMerge w:val="restart"/>
            <w:vAlign w:val="center"/>
          </w:tcPr>
          <w:p>
            <w:pPr>
              <w:widowControl/>
              <w:snapToGrid w:val="0"/>
              <w:jc w:val="center"/>
              <w:rPr>
                <w:b/>
                <w:kern w:val="0"/>
                <w:sz w:val="18"/>
                <w:szCs w:val="18"/>
              </w:rPr>
            </w:pPr>
            <w:r>
              <w:rPr>
                <w:rFonts w:hint="eastAsia"/>
                <w:b/>
                <w:kern w:val="0"/>
                <w:sz w:val="18"/>
                <w:szCs w:val="18"/>
              </w:rPr>
              <w:t>课程类别</w:t>
            </w:r>
          </w:p>
        </w:tc>
        <w:tc>
          <w:tcPr>
            <w:tcW w:w="1128" w:type="dxa"/>
            <w:vMerge w:val="restart"/>
            <w:vAlign w:val="center"/>
          </w:tcPr>
          <w:p>
            <w:pPr>
              <w:widowControl/>
              <w:snapToGrid w:val="0"/>
              <w:jc w:val="center"/>
              <w:rPr>
                <w:b/>
                <w:kern w:val="0"/>
                <w:sz w:val="18"/>
                <w:szCs w:val="18"/>
              </w:rPr>
            </w:pPr>
            <w:r>
              <w:rPr>
                <w:rFonts w:hint="eastAsia"/>
                <w:b/>
                <w:kern w:val="0"/>
                <w:sz w:val="18"/>
                <w:szCs w:val="18"/>
              </w:rPr>
              <w:t>性质</w:t>
            </w:r>
          </w:p>
        </w:tc>
        <w:tc>
          <w:tcPr>
            <w:tcW w:w="2693" w:type="dxa"/>
            <w:gridSpan w:val="2"/>
            <w:vAlign w:val="center"/>
          </w:tcPr>
          <w:p>
            <w:pPr>
              <w:widowControl/>
              <w:snapToGrid w:val="0"/>
              <w:jc w:val="center"/>
              <w:rPr>
                <w:b/>
                <w:kern w:val="0"/>
                <w:sz w:val="18"/>
                <w:szCs w:val="18"/>
              </w:rPr>
            </w:pPr>
            <w:r>
              <w:rPr>
                <w:rFonts w:hint="eastAsia"/>
                <w:b/>
                <w:kern w:val="0"/>
                <w:sz w:val="18"/>
                <w:szCs w:val="18"/>
              </w:rPr>
              <w:t>学分数</w:t>
            </w:r>
          </w:p>
        </w:tc>
        <w:tc>
          <w:tcPr>
            <w:tcW w:w="2693" w:type="dxa"/>
            <w:gridSpan w:val="2"/>
            <w:vAlign w:val="center"/>
          </w:tcPr>
          <w:p>
            <w:pPr>
              <w:widowControl/>
              <w:snapToGrid w:val="0"/>
              <w:jc w:val="center"/>
              <w:rPr>
                <w:b/>
                <w:kern w:val="0"/>
                <w:sz w:val="18"/>
                <w:szCs w:val="18"/>
              </w:rPr>
            </w:pPr>
            <w:r>
              <w:rPr>
                <w:rFonts w:hint="eastAsia"/>
                <w:b/>
                <w:kern w:val="0"/>
                <w:sz w:val="18"/>
                <w:szCs w:val="1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2128" w:type="dxa"/>
            <w:vMerge w:val="continue"/>
            <w:vAlign w:val="center"/>
          </w:tcPr>
          <w:p>
            <w:pPr>
              <w:jc w:val="center"/>
              <w:rPr>
                <w:rFonts w:ascii="黑体" w:hAnsi="宋体" w:eastAsia="黑体"/>
                <w:sz w:val="24"/>
              </w:rPr>
            </w:pPr>
          </w:p>
        </w:tc>
        <w:tc>
          <w:tcPr>
            <w:tcW w:w="1128" w:type="dxa"/>
            <w:vMerge w:val="continue"/>
            <w:vAlign w:val="center"/>
          </w:tcPr>
          <w:p>
            <w:pPr>
              <w:jc w:val="center"/>
              <w:rPr>
                <w:rFonts w:ascii="黑体" w:hAnsi="宋体" w:eastAsia="黑体"/>
                <w:sz w:val="24"/>
              </w:rPr>
            </w:pPr>
          </w:p>
        </w:tc>
        <w:tc>
          <w:tcPr>
            <w:tcW w:w="1346" w:type="dxa"/>
            <w:vAlign w:val="center"/>
          </w:tcPr>
          <w:p>
            <w:pPr>
              <w:widowControl/>
              <w:snapToGrid w:val="0"/>
              <w:jc w:val="center"/>
              <w:rPr>
                <w:b/>
                <w:kern w:val="0"/>
                <w:sz w:val="18"/>
                <w:szCs w:val="18"/>
              </w:rPr>
            </w:pPr>
            <w:r>
              <w:rPr>
                <w:rFonts w:hint="eastAsia"/>
                <w:b/>
                <w:kern w:val="0"/>
                <w:sz w:val="18"/>
                <w:szCs w:val="18"/>
              </w:rPr>
              <w:t>理 论</w:t>
            </w:r>
          </w:p>
        </w:tc>
        <w:tc>
          <w:tcPr>
            <w:tcW w:w="1347" w:type="dxa"/>
            <w:vAlign w:val="center"/>
          </w:tcPr>
          <w:p>
            <w:pPr>
              <w:widowControl/>
              <w:snapToGrid w:val="0"/>
              <w:jc w:val="center"/>
              <w:rPr>
                <w:b/>
                <w:kern w:val="0"/>
                <w:sz w:val="18"/>
                <w:szCs w:val="18"/>
              </w:rPr>
            </w:pPr>
            <w:r>
              <w:rPr>
                <w:rFonts w:hint="eastAsia"/>
                <w:b/>
                <w:kern w:val="0"/>
                <w:sz w:val="18"/>
                <w:szCs w:val="18"/>
              </w:rPr>
              <w:t>实践（实验）</w:t>
            </w:r>
          </w:p>
        </w:tc>
        <w:tc>
          <w:tcPr>
            <w:tcW w:w="1346" w:type="dxa"/>
            <w:vAlign w:val="center"/>
          </w:tcPr>
          <w:p>
            <w:pPr>
              <w:widowControl/>
              <w:snapToGrid w:val="0"/>
              <w:jc w:val="center"/>
              <w:rPr>
                <w:b/>
                <w:kern w:val="0"/>
                <w:sz w:val="18"/>
                <w:szCs w:val="18"/>
              </w:rPr>
            </w:pPr>
            <w:r>
              <w:rPr>
                <w:rFonts w:hint="eastAsia"/>
                <w:b/>
                <w:kern w:val="0"/>
                <w:sz w:val="18"/>
                <w:szCs w:val="18"/>
              </w:rPr>
              <w:t>理 论</w:t>
            </w:r>
          </w:p>
        </w:tc>
        <w:tc>
          <w:tcPr>
            <w:tcW w:w="1347" w:type="dxa"/>
            <w:vAlign w:val="center"/>
          </w:tcPr>
          <w:p>
            <w:pPr>
              <w:widowControl/>
              <w:snapToGrid w:val="0"/>
              <w:jc w:val="center"/>
              <w:rPr>
                <w:b/>
                <w:kern w:val="0"/>
                <w:sz w:val="18"/>
                <w:szCs w:val="18"/>
              </w:rPr>
            </w:pPr>
            <w:r>
              <w:rPr>
                <w:rFonts w:hint="eastAsia"/>
                <w:b/>
                <w:kern w:val="0"/>
                <w:sz w:val="18"/>
                <w:szCs w:val="18"/>
              </w:rPr>
              <w:t>实践（实验）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通识教育课程</w:t>
            </w: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必修</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32</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6</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548</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continue"/>
            <w:vAlign w:val="center"/>
          </w:tcPr>
          <w:p>
            <w:pPr>
              <w:jc w:val="center"/>
              <w:rPr>
                <w:rFonts w:ascii="Times New Roman" w:hAnsi="Times New Roman" w:cs="Times New Roman"/>
                <w:sz w:val="18"/>
                <w:szCs w:val="18"/>
              </w:rPr>
            </w:pP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选修</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12</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0</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92</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专业教育课程</w:t>
            </w: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必修</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4</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406</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continue"/>
            <w:vAlign w:val="center"/>
          </w:tcPr>
          <w:p>
            <w:pPr>
              <w:jc w:val="center"/>
              <w:rPr>
                <w:rFonts w:ascii="Times New Roman" w:hAnsi="Times New Roman" w:cs="Times New Roman"/>
                <w:sz w:val="18"/>
                <w:szCs w:val="18"/>
              </w:rPr>
            </w:pP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选修</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4</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3</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350</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教师（职业）教育课程</w:t>
            </w: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必修</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9</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136</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continue"/>
            <w:vAlign w:val="center"/>
          </w:tcPr>
          <w:p>
            <w:pPr>
              <w:jc w:val="center"/>
              <w:rPr>
                <w:rFonts w:ascii="Times New Roman" w:hAnsi="Times New Roman" w:cs="Times New Roman"/>
                <w:sz w:val="18"/>
                <w:szCs w:val="18"/>
              </w:rPr>
            </w:pP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选修</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32</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 创新创业教育</w:t>
            </w: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必修</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5</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5</w:t>
            </w:r>
            <w:r>
              <w:rPr>
                <w:rFonts w:ascii="Times New Roman" w:hAnsi="Times New Roman" w:cs="Times New Roman"/>
                <w:sz w:val="18"/>
                <w:szCs w:val="18"/>
              </w:rPr>
              <w:t>4</w: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Merge w:val="continue"/>
            <w:vAlign w:val="center"/>
          </w:tcPr>
          <w:p>
            <w:pPr>
              <w:jc w:val="center"/>
              <w:rPr>
                <w:rFonts w:ascii="Times New Roman" w:hAnsi="Times New Roman" w:cs="Times New Roman"/>
                <w:sz w:val="18"/>
                <w:szCs w:val="18"/>
              </w:rPr>
            </w:pP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选修</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7620</wp:posOffset>
                      </wp:positionV>
                      <wp:extent cx="819150" cy="209550"/>
                      <wp:effectExtent l="0" t="0" r="19050" b="19050"/>
                      <wp:wrapNone/>
                      <wp:docPr id="14" name="直接连接符 14"/>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pt;margin-top:0.6pt;height:16.5pt;width:64.5pt;z-index:251662336;mso-width-relative:page;mso-height-relative:page;" filled="f" stroked="t" coordsize="21600,21600" o:gfxdata="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hR&#10;H+zVAAAABwEAAA8AAAAAAAAAAQAgAAAAIgAAAGRycy9kb3ducmV2LnhtbFBLAQIUABQAAAAIAIdO&#10;4kAyIDdu7QEAAMEDAAAOAAAAAAAAAAEAIAAAACQBAABkcnMvZTJvRG9jLnhtbFBLBQYAAAAABgAG&#10;AFkBAACDBQAAAAA=&#10;">
                      <v:fill on="f" focussize="0,0"/>
                      <v:stroke weight="0.5pt" color="#000000 [3200]" miterlimit="8" joinstyle="miter"/>
                      <v:imagedata o:title=""/>
                      <o:lock v:ext="edit" aspectratio="f"/>
                    </v:line>
                  </w:pict>
                </mc:Fallback>
              </mc:AlternateConten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17145</wp:posOffset>
                      </wp:positionV>
                      <wp:extent cx="819150" cy="209550"/>
                      <wp:effectExtent l="0" t="0" r="19050" b="19050"/>
                      <wp:wrapNone/>
                      <wp:docPr id="15" name="直接连接符 15"/>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pt;margin-top:1.35pt;height:16.5pt;width:64.5pt;z-index:251664384;mso-width-relative:page;mso-height-relative:page;" filled="f" stroked="t" coordsize="21600,21600" o:gfxdata="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23&#10;wUTWAAAACAEAAA8AAAAAAAAAAQAgAAAAIgAAAGRycy9kb3ducmV2LnhtbFBLAQIUABQAAAAIAIdO&#10;4kDLGwVk7AEAAMEDAAAOAAAAAAAAAAEAIAAAACUBAABkcnMvZTJvRG9jLnhtbFBLBQYAAAAABgAG&#10;AFkBAACDBQAAAAA=&#10;">
                      <v:fill on="f" focussize="0,0"/>
                      <v:stroke weight="0.5pt" color="#000000 [3200]" miterlimit="8" joinstyle="miter"/>
                      <v:imagedata o:title=""/>
                      <o:lock v:ext="edit" aspectratio="f"/>
                    </v:line>
                  </w:pict>
                </mc:Fallback>
              </mc:AlternateConten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7620</wp:posOffset>
                      </wp:positionV>
                      <wp:extent cx="819150" cy="209550"/>
                      <wp:effectExtent l="0" t="0" r="19050" b="19050"/>
                      <wp:wrapNone/>
                      <wp:docPr id="16" name="直接连接符 16"/>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pt;margin-top:0.6pt;height:16.5pt;width:64.5pt;z-index:251660288;mso-width-relative:page;mso-height-relative:page;" filled="f" stroked="t" coordsize="21600,21600" o:gfxdata="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FEf&#10;7NUAAAAHAQAADwAAAAAAAAABACAAAAAiAAAAZHJzL2Rvd25yZXYueG1sUEsBAhQAFAAAAAgAh07i&#10;QMBXU3rsAQAAwQMAAA4AAAAAAAAAAQAgAAAAJAEAAGRycy9lMm9Eb2MueG1sUEsFBgAAAAAGAAYA&#10;WQEAAIIFAAAAAA==&#10;">
                      <v:fill on="f" focussize="0,0"/>
                      <v:stroke weight="0.5pt" color="#000000 [3200]" miterlimit="8" joinstyle="miter"/>
                      <v:imagedata o:title=""/>
                      <o:lock v:ext="edit" aspectratio="f"/>
                    </v:line>
                  </w:pict>
                </mc:Fallback>
              </mc:AlternateConten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7620</wp:posOffset>
                      </wp:positionV>
                      <wp:extent cx="819150" cy="209550"/>
                      <wp:effectExtent l="0" t="0" r="19050" b="19050"/>
                      <wp:wrapNone/>
                      <wp:docPr id="17" name="直接连接符 17"/>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75pt;margin-top:0.6pt;height:16.5pt;width:64.5pt;z-index:251665408;mso-width-relative:page;mso-height-relative:page;" filled="f" stroked="t" coordsize="21600,21600" o:gfxdata="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kr&#10;zk7VAAAACAEAAA8AAAAAAAAAAQAgAAAAIgAAAGRycy9kb3ducmV2LnhtbFBLAQIUABQAAAAIAIdO&#10;4kA5bGFw7QEAAMEDAAAOAAAAAAAAAAEAIAAAACQBAABkcnMvZTJvRG9jLnhtbFBLBQYAAAAABgAG&#10;AFkBAACDBQAAAAA=&#10;">
                      <v:fill on="f" focussize="0,0"/>
                      <v:stroke weight="0.5pt" color="#000000 [3200]" miterlimit="8" joinstyle="miter"/>
                      <v:imagedata o:title=""/>
                      <o:lock v:ext="edit" aspectratio="f"/>
                    </v:lin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实践教学</w:t>
            </w:r>
          </w:p>
        </w:tc>
        <w:tc>
          <w:tcPr>
            <w:tcW w:w="1128" w:type="dxa"/>
            <w:vAlign w:val="center"/>
          </w:tcPr>
          <w:p>
            <w:pPr>
              <w:jc w:val="center"/>
              <w:rPr>
                <w:rFonts w:ascii="Times New Roman" w:hAnsi="Times New Roman" w:cs="Times New Roman"/>
                <w:sz w:val="18"/>
                <w:szCs w:val="18"/>
              </w:rPr>
            </w:pPr>
            <w:r>
              <w:rPr>
                <w:rFonts w:ascii="Times New Roman" w:hAnsi="Times New Roman" w:cs="Times New Roman"/>
                <w:sz w:val="18"/>
                <w:szCs w:val="18"/>
              </w:rPr>
              <w:t>必修</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-1905</wp:posOffset>
                      </wp:positionV>
                      <wp:extent cx="819150" cy="209550"/>
                      <wp:effectExtent l="0" t="0" r="19050" b="19050"/>
                      <wp:wrapNone/>
                      <wp:docPr id="18" name="直接连接符 18"/>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75pt;margin-top:-0.15pt;height:16.5pt;width:64.5pt;z-index:251663360;mso-width-relative:page;mso-height-relative:page;" filled="f" stroked="t" coordsize="21600,21600" o:gfxdata="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MCa&#10;69UAAAAHAQAADwAAAAAAAAABACAAAAAiAAAAZHJzL2Rvd25yZXYueG1sUEsBAhQAFAAAAAgAh07i&#10;QB4QbhfsAQAAwQMAAA4AAAAAAAAAAQAgAAAAJAEAAGRycy9lMm9Eb2MueG1sUEsFBgAAAAAGAAYA&#10;WQEAAIIFAAAAAA==&#10;">
                      <v:fill on="f" focussize="0,0"/>
                      <v:stroke weight="0.5pt" color="#000000 [3200]" miterlimit="8" joinstyle="miter"/>
                      <v:imagedata o:title=""/>
                      <o:lock v:ext="edit" aspectratio="f"/>
                    </v:line>
                  </w:pict>
                </mc:Fallback>
              </mc:AlternateContent>
            </w:r>
          </w:p>
        </w:tc>
        <w:tc>
          <w:tcPr>
            <w:tcW w:w="134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2</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-1905</wp:posOffset>
                      </wp:positionV>
                      <wp:extent cx="819150" cy="209550"/>
                      <wp:effectExtent l="0" t="0" r="19050" b="19050"/>
                      <wp:wrapNone/>
                      <wp:docPr id="19" name="直接连接符 19"/>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pt;margin-top:-0.15pt;height:16.5pt;width:64.5pt;z-index:251661312;mso-width-relative:page;mso-height-relative:page;" filled="f" stroked="t" coordsize="21600,21600" o:gfxdata="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IP&#10;E9UAAAAHAQAADwAAAAAAAAABACAAAAAiAAAAZHJzL2Rvd25yZXYueG1sUEsBAhQAFAAAAAgAh07i&#10;QOcrXB3sAQAAwQMAAA4AAAAAAAAAAQAgAAAAJAEAAGRycy9lMm9Eb2MueG1sUEsFBgAAAAAGAAYA&#10;WQEAAIIFAAAAAA==&#10;">
                      <v:fill on="f" focussize="0,0"/>
                      <v:stroke weight="0.5pt" color="#000000 [3200]" miterlimit="8" joinstyle="miter"/>
                      <v:imagedata o:title=""/>
                      <o:lock v:ext="edit" aspectratio="f"/>
                    </v:line>
                  </w:pict>
                </mc:Fallback>
              </mc:AlternateConten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7620</wp:posOffset>
                      </wp:positionV>
                      <wp:extent cx="819150" cy="209550"/>
                      <wp:effectExtent l="0" t="0" r="19050" b="19050"/>
                      <wp:wrapNone/>
                      <wp:docPr id="20" name="直接连接符 20"/>
                      <wp:cNvGraphicFramePr/>
                      <a:graphic xmlns:a="http://schemas.openxmlformats.org/drawingml/2006/main">
                        <a:graphicData uri="http://schemas.microsoft.com/office/word/2010/wordprocessingShape">
                          <wps:wsp>
                            <wps:cNvCnPr/>
                            <wps:spPr>
                              <a:xfrm flipV="1">
                                <a:off x="0" y="0"/>
                                <a:ext cx="8191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75pt;margin-top:0.6pt;height:16.5pt;width:64.5pt;z-index:251666432;mso-width-relative:page;mso-height-relative:page;" filled="f" stroked="t" coordsize="21600,21600" o:gfxdata="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vO&#10;TtUAAAAIAQAADwAAAAAAAAABACAAAAAiAAAAZHJzL2Rvd25yZXYueG1sUEsBAhQAFAAAAAgAh07i&#10;QBJAM9HsAQAAwQMAAA4AAAAAAAAAAQAgAAAAJAEAAGRycy9lMm9Eb2MueG1sUEsFBgAAAAAGAAYA&#10;WQEAAIIFAAAAAA==&#10;">
                      <v:fill on="f" focussize="0,0"/>
                      <v:stroke weight="0.5pt" color="#000000 [3200]" miterlimit="8" joinstyle="miter"/>
                      <v:imagedata o:title=""/>
                      <o:lock v:ext="edit" aspectratio="f"/>
                    </v:lin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56"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小计</w:t>
            </w:r>
          </w:p>
        </w:tc>
        <w:tc>
          <w:tcPr>
            <w:tcW w:w="134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9</w:t>
            </w:r>
            <w:r>
              <w:rPr>
                <w:rFonts w:ascii="Times New Roman" w:hAnsi="Times New Roman" w:cs="Times New Roman"/>
                <w:sz w:val="18"/>
                <w:szCs w:val="18"/>
              </w:rPr>
              <w:t>7</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70</w:t>
            </w:r>
          </w:p>
        </w:tc>
        <w:tc>
          <w:tcPr>
            <w:tcW w:w="1346" w:type="dxa"/>
            <w:vAlign w:val="center"/>
          </w:tcPr>
          <w:p>
            <w:pPr>
              <w:jc w:val="center"/>
              <w:rPr>
                <w:rFonts w:ascii="Times New Roman" w:hAnsi="Times New Roman" w:cs="Times New Roman"/>
                <w:sz w:val="18"/>
                <w:szCs w:val="18"/>
              </w:rPr>
            </w:pPr>
            <w:r>
              <w:rPr>
                <w:rFonts w:ascii="Times New Roman" w:hAnsi="Times New Roman" w:cs="Times New Roman"/>
                <w:sz w:val="18"/>
                <w:szCs w:val="18"/>
              </w:rPr>
              <w:t>1718</w:t>
            </w:r>
          </w:p>
        </w:tc>
        <w:tc>
          <w:tcPr>
            <w:tcW w:w="1347" w:type="dxa"/>
            <w:vAlign w:val="center"/>
          </w:tcPr>
          <w:p>
            <w:pPr>
              <w:jc w:val="center"/>
              <w:rPr>
                <w:rFonts w:ascii="Times New Roman" w:hAnsi="Times New Roman" w:cs="Times New Roman"/>
                <w:sz w:val="18"/>
                <w:szCs w:val="18"/>
              </w:rPr>
            </w:pPr>
            <w:r>
              <w:rPr>
                <w:rFonts w:ascii="Times New Roman" w:hAnsi="Times New Roman" w:cs="Times New Roman"/>
                <w:sz w:val="18"/>
                <w:szCs w:val="18"/>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56"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总计</w:t>
            </w:r>
          </w:p>
        </w:tc>
        <w:tc>
          <w:tcPr>
            <w:tcW w:w="2693"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67</w:t>
            </w:r>
          </w:p>
        </w:tc>
        <w:tc>
          <w:tcPr>
            <w:tcW w:w="2693"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3256" w:type="dxa"/>
            <w:gridSpan w:val="2"/>
            <w:vAlign w:val="center"/>
          </w:tcPr>
          <w:p>
            <w:pPr>
              <w:jc w:val="center"/>
              <w:rPr>
                <w:rFonts w:ascii="Times New Roman" w:hAnsi="Times New Roman" w:cs="Times New Roman"/>
                <w:sz w:val="18"/>
                <w:szCs w:val="18"/>
              </w:rPr>
            </w:pPr>
            <w:r>
              <w:rPr>
                <w:rFonts w:ascii="Times New Roman" w:hAnsi="Times New Roman" w:cs="Times New Roman"/>
                <w:kern w:val="0"/>
                <w:sz w:val="18"/>
                <w:szCs w:val="18"/>
              </w:rPr>
              <w:t>实践学时、学分占比</w:t>
            </w:r>
          </w:p>
        </w:tc>
        <w:tc>
          <w:tcPr>
            <w:tcW w:w="2693"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2%</w:t>
            </w:r>
          </w:p>
        </w:tc>
        <w:tc>
          <w:tcPr>
            <w:tcW w:w="2693"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39%</w:t>
            </w:r>
          </w:p>
        </w:tc>
      </w:tr>
    </w:tbl>
    <w:p>
      <w:pPr>
        <w:spacing w:line="500" w:lineRule="exact"/>
        <w:ind w:firstLine="480" w:firstLineChars="200"/>
        <w:jc w:val="left"/>
        <w:rPr>
          <w:rFonts w:ascii="黑体" w:hAnsi="黑体" w:eastAsia="黑体" w:cs="黑体"/>
          <w:sz w:val="24"/>
          <w:szCs w:val="24"/>
        </w:rPr>
      </w:pPr>
    </w:p>
    <w:p>
      <w:pPr>
        <w:spacing w:line="500" w:lineRule="exact"/>
        <w:ind w:firstLine="480" w:firstLineChars="200"/>
        <w:jc w:val="left"/>
        <w:rPr>
          <w:rFonts w:ascii="黑体" w:eastAsia="黑体"/>
          <w:sz w:val="24"/>
        </w:rPr>
      </w:pPr>
      <w:r>
        <w:rPr>
          <w:rFonts w:hint="eastAsia" w:ascii="黑体" w:hAnsi="黑体" w:eastAsia="黑体" w:cs="黑体"/>
          <w:sz w:val="24"/>
          <w:szCs w:val="24"/>
        </w:rPr>
        <w:t>九、教学时间分配</w:t>
      </w:r>
      <w:r>
        <w:rPr>
          <w:rFonts w:hint="eastAsia" w:ascii="黑体" w:eastAsia="黑体"/>
          <w:sz w:val="24"/>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29"/>
        <w:gridCol w:w="1118"/>
        <w:gridCol w:w="813"/>
        <w:gridCol w:w="577"/>
        <w:gridCol w:w="645"/>
        <w:gridCol w:w="615"/>
        <w:gridCol w:w="675"/>
        <w:gridCol w:w="690"/>
        <w:gridCol w:w="660"/>
        <w:gridCol w:w="600"/>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2247" w:type="dxa"/>
            <w:gridSpan w:val="2"/>
            <w:vMerge w:val="restart"/>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项   目</w:t>
            </w:r>
          </w:p>
        </w:tc>
        <w:tc>
          <w:tcPr>
            <w:tcW w:w="813" w:type="dxa"/>
            <w:vMerge w:val="restart"/>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周数</w:t>
            </w:r>
          </w:p>
        </w:tc>
        <w:tc>
          <w:tcPr>
            <w:tcW w:w="5204" w:type="dxa"/>
            <w:gridSpan w:val="8"/>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各学期分配情况（周数）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vMerge w:val="continue"/>
            <w:shd w:val="clear" w:color="auto" w:fill="FFFFFF"/>
          </w:tcPr>
          <w:p>
            <w:pPr>
              <w:snapToGrid w:val="0"/>
              <w:jc w:val="left"/>
              <w:rPr>
                <w:rFonts w:ascii="Times New Roman" w:hAnsi="Times New Roman" w:eastAsia="宋体" w:cs="Times New Roman"/>
                <w:b/>
                <w:bCs/>
                <w:sz w:val="18"/>
                <w:szCs w:val="18"/>
              </w:rPr>
            </w:pPr>
          </w:p>
        </w:tc>
        <w:tc>
          <w:tcPr>
            <w:tcW w:w="813" w:type="dxa"/>
            <w:vMerge w:val="continue"/>
            <w:shd w:val="clear" w:color="auto" w:fill="FFFFFF"/>
            <w:vAlign w:val="center"/>
          </w:tcPr>
          <w:p>
            <w:pPr>
              <w:snapToGrid w:val="0"/>
              <w:spacing w:before="31" w:beforeLines="10" w:after="31" w:afterLines="10"/>
              <w:jc w:val="center"/>
              <w:rPr>
                <w:rFonts w:ascii="Times New Roman" w:hAnsi="Times New Roman" w:eastAsia="宋体" w:cs="Times New Roman"/>
                <w:b/>
                <w:bCs/>
                <w:sz w:val="18"/>
                <w:szCs w:val="18"/>
              </w:rPr>
            </w:pPr>
          </w:p>
        </w:tc>
        <w:tc>
          <w:tcPr>
            <w:tcW w:w="577"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一</w:t>
            </w:r>
          </w:p>
        </w:tc>
        <w:tc>
          <w:tcPr>
            <w:tcW w:w="645"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二</w:t>
            </w:r>
          </w:p>
        </w:tc>
        <w:tc>
          <w:tcPr>
            <w:tcW w:w="615"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三</w:t>
            </w:r>
          </w:p>
        </w:tc>
        <w:tc>
          <w:tcPr>
            <w:tcW w:w="675"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四</w:t>
            </w:r>
          </w:p>
        </w:tc>
        <w:tc>
          <w:tcPr>
            <w:tcW w:w="690"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五</w:t>
            </w:r>
          </w:p>
        </w:tc>
        <w:tc>
          <w:tcPr>
            <w:tcW w:w="660"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六</w:t>
            </w:r>
          </w:p>
        </w:tc>
        <w:tc>
          <w:tcPr>
            <w:tcW w:w="600"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七</w:t>
            </w:r>
          </w:p>
        </w:tc>
        <w:tc>
          <w:tcPr>
            <w:tcW w:w="742" w:type="dxa"/>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29" w:type="dxa"/>
            <w:vMerge w:val="restart"/>
            <w:shd w:val="clear" w:color="auto" w:fill="FFFFFF"/>
            <w:vAlign w:val="center"/>
          </w:tcPr>
          <w:p>
            <w:pPr>
              <w:snapToGrid w:val="0"/>
              <w:spacing w:before="31" w:beforeLines="10" w:after="31" w:afterLines="10"/>
              <w:jc w:val="center"/>
              <w:rPr>
                <w:rFonts w:ascii="Times New Roman" w:hAnsi="Times New Roman" w:eastAsia="宋体" w:cs="Times New Roman"/>
                <w:sz w:val="18"/>
                <w:szCs w:val="18"/>
              </w:rPr>
            </w:pPr>
            <w:r>
              <w:rPr>
                <w:rFonts w:ascii="Times New Roman" w:hAnsi="Times New Roman" w:eastAsia="宋体" w:cs="Times New Roman"/>
                <w:sz w:val="18"/>
                <w:szCs w:val="18"/>
              </w:rPr>
              <w:t>课 程</w:t>
            </w:r>
          </w:p>
          <w:p>
            <w:pPr>
              <w:snapToGrid w:val="0"/>
              <w:spacing w:before="31" w:beforeLines="10" w:after="31" w:afterLines="10"/>
              <w:jc w:val="center"/>
              <w:rPr>
                <w:rFonts w:ascii="Times New Roman" w:hAnsi="Times New Roman" w:eastAsia="宋体" w:cs="Times New Roman"/>
                <w:sz w:val="18"/>
                <w:szCs w:val="18"/>
              </w:rPr>
            </w:pPr>
            <w:r>
              <w:rPr>
                <w:rFonts w:ascii="Times New Roman" w:hAnsi="Times New Roman" w:eastAsia="宋体" w:cs="Times New Roman"/>
                <w:sz w:val="18"/>
                <w:szCs w:val="18"/>
              </w:rPr>
              <w:t>教 学</w:t>
            </w:r>
          </w:p>
        </w:tc>
        <w:tc>
          <w:tcPr>
            <w:tcW w:w="1118" w:type="dxa"/>
            <w:shd w:val="clear" w:color="auto" w:fill="FFFFFF"/>
            <w:vAlign w:val="center"/>
          </w:tcPr>
          <w:p>
            <w:pPr>
              <w:snapToGrid w:val="0"/>
              <w:spacing w:before="31" w:beforeLines="10" w:after="31" w:afterLines="10"/>
              <w:jc w:val="center"/>
              <w:rPr>
                <w:rFonts w:ascii="Times New Roman" w:hAnsi="Times New Roman" w:eastAsia="宋体" w:cs="Times New Roman"/>
                <w:sz w:val="18"/>
                <w:szCs w:val="18"/>
              </w:rPr>
            </w:pPr>
            <w:r>
              <w:rPr>
                <w:rFonts w:ascii="Times New Roman" w:hAnsi="Times New Roman" w:eastAsia="宋体" w:cs="Times New Roman"/>
                <w:sz w:val="18"/>
                <w:szCs w:val="18"/>
              </w:rPr>
              <w:t>上课</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99</w:t>
            </w:r>
          </w:p>
        </w:tc>
        <w:tc>
          <w:tcPr>
            <w:tcW w:w="577"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13</w:t>
            </w:r>
          </w:p>
        </w:tc>
        <w:tc>
          <w:tcPr>
            <w:tcW w:w="64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16</w:t>
            </w:r>
          </w:p>
        </w:tc>
        <w:tc>
          <w:tcPr>
            <w:tcW w:w="61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16</w:t>
            </w:r>
          </w:p>
        </w:tc>
        <w:tc>
          <w:tcPr>
            <w:tcW w:w="67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16</w:t>
            </w:r>
          </w:p>
        </w:tc>
        <w:tc>
          <w:tcPr>
            <w:tcW w:w="690"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16</w:t>
            </w:r>
          </w:p>
        </w:tc>
        <w:tc>
          <w:tcPr>
            <w:tcW w:w="660"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16</w:t>
            </w:r>
          </w:p>
        </w:tc>
        <w:tc>
          <w:tcPr>
            <w:tcW w:w="600" w:type="dxa"/>
            <w:shd w:val="clear" w:color="auto" w:fill="FFFFFF"/>
            <w:vAlign w:val="center"/>
          </w:tcPr>
          <w:p>
            <w:pPr>
              <w:jc w:val="center"/>
              <w:rPr>
                <w:rFonts w:ascii="Times New Roman" w:hAnsi="Times New Roman" w:eastAsia="宋体" w:cs="Times New Roman"/>
                <w:sz w:val="18"/>
                <w:szCs w:val="18"/>
              </w:rPr>
            </w:pPr>
          </w:p>
        </w:tc>
        <w:tc>
          <w:tcPr>
            <w:tcW w:w="742"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29" w:type="dxa"/>
            <w:vMerge w:val="continue"/>
            <w:shd w:val="clear" w:color="auto" w:fill="FFFFFF"/>
          </w:tcPr>
          <w:p>
            <w:pPr>
              <w:snapToGrid w:val="0"/>
              <w:spacing w:before="31" w:beforeLines="10" w:after="31" w:afterLines="10"/>
              <w:jc w:val="center"/>
              <w:rPr>
                <w:rFonts w:ascii="Times New Roman" w:hAnsi="Times New Roman" w:eastAsia="宋体" w:cs="Times New Roman"/>
                <w:sz w:val="18"/>
                <w:szCs w:val="18"/>
              </w:rPr>
            </w:pPr>
          </w:p>
        </w:tc>
        <w:tc>
          <w:tcPr>
            <w:tcW w:w="1118" w:type="dxa"/>
            <w:shd w:val="clear" w:color="auto" w:fill="FFFFFF"/>
            <w:vAlign w:val="center"/>
          </w:tcPr>
          <w:p>
            <w:pPr>
              <w:snapToGrid w:val="0"/>
              <w:spacing w:before="31" w:beforeLines="10" w:after="31" w:afterLines="10"/>
              <w:jc w:val="center"/>
              <w:rPr>
                <w:rFonts w:ascii="Times New Roman" w:hAnsi="Times New Roman" w:eastAsia="宋体" w:cs="Times New Roman"/>
                <w:sz w:val="18"/>
                <w:szCs w:val="18"/>
              </w:rPr>
            </w:pPr>
            <w:r>
              <w:rPr>
                <w:rFonts w:ascii="Times New Roman" w:hAnsi="Times New Roman" w:eastAsia="宋体" w:cs="Times New Roman"/>
                <w:sz w:val="18"/>
                <w:szCs w:val="18"/>
              </w:rPr>
              <w:t>考试</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w:t>
            </w:r>
          </w:p>
        </w:tc>
        <w:tc>
          <w:tcPr>
            <w:tcW w:w="577"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4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1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75"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90"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60" w:type="dxa"/>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2</w:t>
            </w:r>
          </w:p>
        </w:tc>
        <w:tc>
          <w:tcPr>
            <w:tcW w:w="600" w:type="dxa"/>
            <w:shd w:val="clear" w:color="auto" w:fill="FFFFFF"/>
            <w:vAlign w:val="center"/>
          </w:tcPr>
          <w:p>
            <w:pPr>
              <w:jc w:val="center"/>
              <w:rPr>
                <w:rFonts w:ascii="Times New Roman" w:hAnsi="Times New Roman" w:eastAsia="宋体" w:cs="Times New Roman"/>
                <w:sz w:val="18"/>
                <w:szCs w:val="18"/>
              </w:rPr>
            </w:pPr>
          </w:p>
        </w:tc>
        <w:tc>
          <w:tcPr>
            <w:tcW w:w="742" w:type="dxa"/>
            <w:shd w:val="clear" w:color="auto" w:fill="FFFFFF"/>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tcPr>
          <w:p>
            <w:pPr>
              <w:snapToGrid w:val="0"/>
              <w:spacing w:before="31" w:beforeLines="10" w:after="31" w:afterLines="10"/>
              <w:jc w:val="center"/>
              <w:rPr>
                <w:rFonts w:ascii="Times New Roman" w:hAnsi="Times New Roman" w:eastAsia="宋体" w:cs="Times New Roman"/>
                <w:sz w:val="18"/>
                <w:szCs w:val="18"/>
              </w:rPr>
            </w:pPr>
            <w:r>
              <w:rPr>
                <w:rFonts w:ascii="Times New Roman" w:hAnsi="Times New Roman" w:eastAsia="宋体" w:cs="Times New Roman"/>
                <w:sz w:val="18"/>
                <w:szCs w:val="18"/>
              </w:rPr>
              <w:t>入学教育</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577" w:type="dxa"/>
            <w:shd w:val="clear" w:color="auto" w:fill="FFFFFF"/>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45" w:type="dxa"/>
            <w:shd w:val="clear" w:color="auto" w:fill="FFFFFF"/>
            <w:vAlign w:val="center"/>
          </w:tcPr>
          <w:p>
            <w:pPr>
              <w:snapToGrid w:val="0"/>
              <w:jc w:val="center"/>
              <w:rPr>
                <w:rFonts w:ascii="Times New Roman" w:hAnsi="Times New Roman" w:eastAsia="宋体" w:cs="Times New Roman"/>
                <w:sz w:val="18"/>
                <w:szCs w:val="18"/>
              </w:rPr>
            </w:pPr>
          </w:p>
        </w:tc>
        <w:tc>
          <w:tcPr>
            <w:tcW w:w="615" w:type="dxa"/>
            <w:shd w:val="clear" w:color="auto" w:fill="FFFFFF"/>
            <w:vAlign w:val="center"/>
          </w:tcPr>
          <w:p>
            <w:pPr>
              <w:snapToGrid w:val="0"/>
              <w:jc w:val="center"/>
              <w:rPr>
                <w:rFonts w:ascii="Times New Roman" w:hAnsi="Times New Roman" w:eastAsia="宋体" w:cs="Times New Roman"/>
                <w:sz w:val="18"/>
                <w:szCs w:val="18"/>
              </w:rPr>
            </w:pPr>
          </w:p>
        </w:tc>
        <w:tc>
          <w:tcPr>
            <w:tcW w:w="675" w:type="dxa"/>
            <w:shd w:val="clear" w:color="auto" w:fill="FFFFFF"/>
            <w:vAlign w:val="center"/>
          </w:tcPr>
          <w:p>
            <w:pPr>
              <w:snapToGrid w:val="0"/>
              <w:jc w:val="center"/>
              <w:rPr>
                <w:rFonts w:ascii="Times New Roman" w:hAnsi="Times New Roman" w:eastAsia="宋体" w:cs="Times New Roman"/>
                <w:sz w:val="18"/>
                <w:szCs w:val="18"/>
              </w:rPr>
            </w:pPr>
          </w:p>
        </w:tc>
        <w:tc>
          <w:tcPr>
            <w:tcW w:w="690" w:type="dxa"/>
            <w:shd w:val="clear" w:color="auto" w:fill="FFFFFF"/>
            <w:vAlign w:val="center"/>
          </w:tcPr>
          <w:p>
            <w:pPr>
              <w:snapToGrid w:val="0"/>
              <w:jc w:val="center"/>
              <w:rPr>
                <w:rFonts w:ascii="Times New Roman" w:hAnsi="Times New Roman" w:eastAsia="宋体" w:cs="Times New Roman"/>
                <w:sz w:val="18"/>
                <w:szCs w:val="18"/>
              </w:rPr>
            </w:pPr>
          </w:p>
        </w:tc>
        <w:tc>
          <w:tcPr>
            <w:tcW w:w="660" w:type="dxa"/>
            <w:shd w:val="clear" w:color="auto" w:fill="FFFFFF"/>
            <w:vAlign w:val="center"/>
          </w:tcPr>
          <w:p>
            <w:pPr>
              <w:snapToGrid w:val="0"/>
              <w:jc w:val="center"/>
              <w:rPr>
                <w:rFonts w:ascii="Times New Roman" w:hAnsi="Times New Roman" w:eastAsia="宋体" w:cs="Times New Roman"/>
                <w:sz w:val="18"/>
                <w:szCs w:val="18"/>
              </w:rPr>
            </w:pPr>
          </w:p>
        </w:tc>
        <w:tc>
          <w:tcPr>
            <w:tcW w:w="600" w:type="dxa"/>
            <w:shd w:val="clear" w:color="auto" w:fill="FFFFFF"/>
            <w:vAlign w:val="center"/>
          </w:tcPr>
          <w:p>
            <w:pPr>
              <w:snapToGrid w:val="0"/>
              <w:jc w:val="center"/>
              <w:rPr>
                <w:rFonts w:ascii="Times New Roman" w:hAnsi="Times New Roman" w:eastAsia="宋体" w:cs="Times New Roman"/>
                <w:sz w:val="18"/>
                <w:szCs w:val="18"/>
              </w:rPr>
            </w:pPr>
          </w:p>
        </w:tc>
        <w:tc>
          <w:tcPr>
            <w:tcW w:w="742" w:type="dxa"/>
            <w:shd w:val="clear" w:color="auto" w:fill="FFFFFF"/>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tcPr>
          <w:p>
            <w:pPr>
              <w:snapToGrid w:val="0"/>
              <w:spacing w:before="62" w:beforeLines="20" w:after="62" w:afterLines="20"/>
              <w:jc w:val="center"/>
              <w:rPr>
                <w:rFonts w:ascii="Times New Roman" w:hAnsi="Times New Roman" w:eastAsia="宋体" w:cs="Times New Roman"/>
                <w:sz w:val="18"/>
                <w:szCs w:val="18"/>
              </w:rPr>
            </w:pPr>
            <w:r>
              <w:rPr>
                <w:rFonts w:ascii="Times New Roman" w:hAnsi="Times New Roman" w:eastAsia="宋体" w:cs="Times New Roman"/>
                <w:sz w:val="18"/>
                <w:szCs w:val="18"/>
              </w:rPr>
              <w:t>国防与军事教育</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tcPr>
          <w:p>
            <w:pPr>
              <w:snapToGrid w:val="0"/>
              <w:spacing w:before="62" w:beforeLines="20" w:after="62" w:afterLines="2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专业</w:t>
            </w:r>
            <w:r>
              <w:rPr>
                <w:rFonts w:ascii="Times New Roman" w:hAnsi="Times New Roman" w:eastAsia="宋体" w:cs="Times New Roman"/>
                <w:sz w:val="18"/>
                <w:szCs w:val="18"/>
              </w:rPr>
              <w:t>实践教学周</w:t>
            </w:r>
          </w:p>
        </w:tc>
        <w:tc>
          <w:tcPr>
            <w:tcW w:w="813" w:type="dxa"/>
            <w:shd w:val="clear" w:color="auto" w:fill="FFFFFF"/>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5"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教学见习/专业实训</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5"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劳动实践</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color w:val="FF0000"/>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教育实习/毕业实习</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毕业论文/设计</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毕业设计</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创新创业教育</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毕业教育</w:t>
            </w:r>
          </w:p>
        </w:tc>
        <w:tc>
          <w:tcPr>
            <w:tcW w:w="813" w:type="dxa"/>
            <w:shd w:val="clear" w:color="auto" w:fill="FFFFFF"/>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机动</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2247" w:type="dxa"/>
            <w:gridSpan w:val="2"/>
            <w:shd w:val="clear" w:color="auto" w:fill="FFFFFF"/>
          </w:tcPr>
          <w:p>
            <w:pPr>
              <w:snapToGrid w:val="0"/>
              <w:spacing w:before="62" w:beforeLines="20" w:after="62" w:afterLines="20"/>
              <w:jc w:val="center"/>
              <w:rPr>
                <w:rFonts w:ascii="Times New Roman" w:hAnsi="Times New Roman" w:eastAsia="宋体" w:cs="Times New Roman"/>
                <w:sz w:val="18"/>
                <w:szCs w:val="18"/>
              </w:rPr>
            </w:pPr>
            <w:r>
              <w:rPr>
                <w:rFonts w:ascii="Times New Roman" w:hAnsi="Times New Roman" w:eastAsia="宋体" w:cs="Times New Roman"/>
                <w:sz w:val="18"/>
                <w:szCs w:val="18"/>
              </w:rPr>
              <w:t>总计</w:t>
            </w:r>
          </w:p>
        </w:tc>
        <w:tc>
          <w:tcPr>
            <w:tcW w:w="813" w:type="dxa"/>
            <w:shd w:val="clear" w:color="auto" w:fill="FFFFFF"/>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160</w:t>
            </w:r>
          </w:p>
        </w:tc>
        <w:tc>
          <w:tcPr>
            <w:tcW w:w="577"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64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c>
          <w:tcPr>
            <w:tcW w:w="61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22</w:t>
            </w:r>
          </w:p>
        </w:tc>
        <w:tc>
          <w:tcPr>
            <w:tcW w:w="675"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69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66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600"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742" w:type="dxa"/>
            <w:shd w:val="clear" w:color="auto" w:fill="FFFFFF"/>
            <w:vAlign w:val="center"/>
          </w:tcPr>
          <w:p>
            <w:pPr>
              <w:snapToGrid w:val="0"/>
              <w:spacing w:before="78" w:beforeLines="25" w:after="78" w:afterLines="25"/>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r>
    </w:tbl>
    <w:p>
      <w:pPr>
        <w:snapToGrid w:val="0"/>
        <w:spacing w:line="360" w:lineRule="atLeast"/>
        <w:ind w:firstLine="420" w:firstLineChars="200"/>
        <w:rPr>
          <w:rFonts w:ascii="宋体" w:hAnsi="宋体" w:eastAsia="宋体"/>
          <w:szCs w:val="24"/>
        </w:rPr>
      </w:pPr>
      <w:r>
        <w:rPr>
          <w:rFonts w:hint="eastAsia" w:ascii="宋体" w:hAnsi="宋体" w:eastAsia="宋体"/>
          <w:szCs w:val="24"/>
        </w:rPr>
        <w:t>注：</w:t>
      </w:r>
      <w:r>
        <w:rPr>
          <w:rFonts w:ascii="宋体" w:hAnsi="宋体" w:eastAsia="宋体"/>
          <w:szCs w:val="24"/>
        </w:rPr>
        <w:t>第</w:t>
      </w:r>
      <w:r>
        <w:rPr>
          <w:rFonts w:hint="eastAsia" w:ascii="宋体" w:hAnsi="宋体" w:eastAsia="宋体"/>
          <w:szCs w:val="24"/>
        </w:rPr>
        <w:t>4学期第1</w:t>
      </w:r>
      <w:r>
        <w:rPr>
          <w:rFonts w:ascii="宋体" w:hAnsi="宋体" w:eastAsia="宋体"/>
          <w:szCs w:val="24"/>
        </w:rPr>
        <w:t>1周和第</w:t>
      </w:r>
      <w:r>
        <w:rPr>
          <w:rFonts w:hint="eastAsia" w:ascii="宋体" w:hAnsi="宋体" w:eastAsia="宋体"/>
          <w:szCs w:val="24"/>
        </w:rPr>
        <w:t>5学期第1</w:t>
      </w:r>
      <w:r>
        <w:rPr>
          <w:rFonts w:ascii="宋体" w:hAnsi="宋体" w:eastAsia="宋体"/>
          <w:szCs w:val="24"/>
        </w:rPr>
        <w:t>1周</w:t>
      </w:r>
      <w:r>
        <w:rPr>
          <w:rFonts w:hint="eastAsia" w:ascii="宋体" w:hAnsi="宋体" w:eastAsia="宋体"/>
          <w:szCs w:val="24"/>
        </w:rPr>
        <w:t>为</w:t>
      </w:r>
      <w:r>
        <w:rPr>
          <w:rFonts w:ascii="宋体" w:hAnsi="宋体" w:eastAsia="宋体"/>
          <w:szCs w:val="24"/>
        </w:rPr>
        <w:t>专业实践教学</w:t>
      </w:r>
      <w:r>
        <w:rPr>
          <w:rFonts w:hint="eastAsia" w:ascii="宋体" w:hAnsi="宋体" w:eastAsia="宋体"/>
          <w:szCs w:val="24"/>
        </w:rPr>
        <w:t>周，安排集中校内实践，见下表。</w:t>
      </w:r>
      <w:r>
        <w:rPr>
          <w:rFonts w:ascii="宋体" w:hAnsi="宋体" w:eastAsia="宋体"/>
          <w:szCs w:val="24"/>
        </w:rPr>
        <w:t>第</w:t>
      </w:r>
      <w:r>
        <w:rPr>
          <w:rFonts w:hint="eastAsia" w:ascii="宋体" w:hAnsi="宋体" w:eastAsia="宋体"/>
          <w:szCs w:val="24"/>
        </w:rPr>
        <w:t>3学期第1</w:t>
      </w:r>
      <w:r>
        <w:rPr>
          <w:rFonts w:ascii="宋体" w:hAnsi="宋体" w:eastAsia="宋体"/>
          <w:szCs w:val="24"/>
        </w:rPr>
        <w:t>1-12周</w:t>
      </w:r>
      <w:r>
        <w:rPr>
          <w:rFonts w:hint="eastAsia" w:ascii="宋体" w:hAnsi="宋体" w:eastAsia="宋体"/>
          <w:szCs w:val="24"/>
        </w:rPr>
        <w:t>，</w:t>
      </w:r>
      <w:r>
        <w:rPr>
          <w:rFonts w:ascii="宋体" w:hAnsi="宋体" w:eastAsia="宋体"/>
          <w:szCs w:val="24"/>
        </w:rPr>
        <w:t>安排</w:t>
      </w:r>
      <w:r>
        <w:rPr>
          <w:rFonts w:hint="eastAsia" w:ascii="宋体" w:hAnsi="宋体" w:eastAsia="宋体"/>
          <w:szCs w:val="24"/>
        </w:rPr>
        <w:t>教学见习/专业实训。</w:t>
      </w:r>
    </w:p>
    <w:p>
      <w:pPr>
        <w:snapToGrid w:val="0"/>
        <w:spacing w:line="400" w:lineRule="atLeast"/>
        <w:jc w:val="center"/>
        <w:rPr>
          <w:rFonts w:ascii="黑体" w:hAnsi="黑体" w:eastAsia="黑体"/>
          <w:sz w:val="24"/>
          <w:szCs w:val="24"/>
        </w:rPr>
      </w:pPr>
      <w:r>
        <w:rPr>
          <w:rFonts w:hint="eastAsia" w:ascii="黑体" w:hAnsi="黑体" w:eastAsia="黑体"/>
          <w:sz w:val="24"/>
          <w:szCs w:val="24"/>
        </w:rPr>
        <w:t>专业实践教学周教学计划表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29"/>
        <w:gridCol w:w="1397"/>
        <w:gridCol w:w="1217"/>
        <w:gridCol w:w="1051"/>
        <w:gridCol w:w="212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widowControl/>
              <w:snapToGrid w:val="0"/>
              <w:jc w:val="center"/>
              <w:rPr>
                <w:rFonts w:ascii="宋体" w:hAnsi="宋体"/>
                <w:b/>
                <w:sz w:val="18"/>
                <w:szCs w:val="18"/>
              </w:rPr>
            </w:pPr>
            <w:r>
              <w:rPr>
                <w:rFonts w:hint="eastAsia" w:ascii="宋体" w:hAnsi="宋体"/>
                <w:b/>
                <w:sz w:val="18"/>
                <w:szCs w:val="18"/>
              </w:rPr>
              <w:t>学期</w:t>
            </w:r>
          </w:p>
        </w:tc>
        <w:tc>
          <w:tcPr>
            <w:tcW w:w="729" w:type="dxa"/>
            <w:vAlign w:val="center"/>
          </w:tcPr>
          <w:p>
            <w:pPr>
              <w:widowControl/>
              <w:snapToGrid w:val="0"/>
              <w:jc w:val="center"/>
              <w:rPr>
                <w:rFonts w:ascii="宋体" w:hAnsi="宋体"/>
                <w:b/>
                <w:sz w:val="18"/>
                <w:szCs w:val="18"/>
              </w:rPr>
            </w:pPr>
            <w:r>
              <w:rPr>
                <w:rFonts w:hint="eastAsia" w:ascii="宋体" w:hAnsi="宋体"/>
                <w:b/>
                <w:sz w:val="18"/>
                <w:szCs w:val="18"/>
              </w:rPr>
              <w:t>周次</w:t>
            </w:r>
          </w:p>
        </w:tc>
        <w:tc>
          <w:tcPr>
            <w:tcW w:w="1397" w:type="dxa"/>
            <w:vAlign w:val="center"/>
          </w:tcPr>
          <w:p>
            <w:pPr>
              <w:widowControl/>
              <w:snapToGrid w:val="0"/>
              <w:jc w:val="center"/>
              <w:rPr>
                <w:rFonts w:ascii="宋体" w:hAnsi="宋体"/>
                <w:b/>
                <w:sz w:val="18"/>
                <w:szCs w:val="18"/>
              </w:rPr>
            </w:pPr>
            <w:r>
              <w:rPr>
                <w:rFonts w:hint="eastAsia" w:ascii="宋体" w:hAnsi="宋体"/>
                <w:b/>
                <w:sz w:val="18"/>
                <w:szCs w:val="18"/>
              </w:rPr>
              <w:t>主要实践项目内容</w:t>
            </w:r>
          </w:p>
        </w:tc>
        <w:tc>
          <w:tcPr>
            <w:tcW w:w="1217" w:type="dxa"/>
            <w:vAlign w:val="center"/>
          </w:tcPr>
          <w:p>
            <w:pPr>
              <w:widowControl/>
              <w:snapToGrid w:val="0"/>
              <w:jc w:val="center"/>
              <w:rPr>
                <w:rFonts w:ascii="宋体" w:hAnsi="宋体"/>
                <w:b/>
                <w:sz w:val="18"/>
                <w:szCs w:val="18"/>
              </w:rPr>
            </w:pPr>
            <w:r>
              <w:rPr>
                <w:rFonts w:hint="eastAsia" w:ascii="宋体" w:hAnsi="宋体"/>
                <w:b/>
                <w:sz w:val="18"/>
                <w:szCs w:val="18"/>
              </w:rPr>
              <w:t>实践方式</w:t>
            </w:r>
          </w:p>
        </w:tc>
        <w:tc>
          <w:tcPr>
            <w:tcW w:w="1051" w:type="dxa"/>
            <w:vAlign w:val="center"/>
          </w:tcPr>
          <w:p>
            <w:pPr>
              <w:widowControl/>
              <w:snapToGrid w:val="0"/>
              <w:jc w:val="center"/>
              <w:rPr>
                <w:rFonts w:ascii="宋体" w:hAnsi="宋体"/>
                <w:b/>
                <w:sz w:val="18"/>
                <w:szCs w:val="18"/>
              </w:rPr>
            </w:pPr>
            <w:r>
              <w:rPr>
                <w:rFonts w:hint="eastAsia" w:ascii="宋体" w:hAnsi="宋体"/>
                <w:b/>
                <w:sz w:val="18"/>
                <w:szCs w:val="18"/>
              </w:rPr>
              <w:t>考核方式</w:t>
            </w:r>
          </w:p>
        </w:tc>
        <w:tc>
          <w:tcPr>
            <w:tcW w:w="2126" w:type="dxa"/>
            <w:vAlign w:val="center"/>
          </w:tcPr>
          <w:p>
            <w:pPr>
              <w:widowControl/>
              <w:snapToGrid w:val="0"/>
              <w:jc w:val="center"/>
              <w:rPr>
                <w:rFonts w:ascii="宋体" w:hAnsi="宋体"/>
                <w:b/>
                <w:sz w:val="18"/>
                <w:szCs w:val="18"/>
              </w:rPr>
            </w:pPr>
            <w:r>
              <w:rPr>
                <w:rFonts w:hint="eastAsia" w:ascii="宋体" w:hAnsi="宋体"/>
                <w:b/>
                <w:sz w:val="18"/>
                <w:szCs w:val="18"/>
              </w:rPr>
              <w:t>成绩计入项目</w:t>
            </w:r>
          </w:p>
        </w:tc>
        <w:tc>
          <w:tcPr>
            <w:tcW w:w="1218" w:type="dxa"/>
            <w:vAlign w:val="center"/>
          </w:tcPr>
          <w:p>
            <w:pPr>
              <w:widowControl/>
              <w:snapToGrid w:val="0"/>
              <w:jc w:val="center"/>
              <w:rPr>
                <w:rFonts w:ascii="宋体" w:hAnsi="宋体"/>
                <w:b/>
                <w:sz w:val="18"/>
                <w:szCs w:val="18"/>
              </w:rPr>
            </w:pPr>
            <w:r>
              <w:rPr>
                <w:rFonts w:hint="eastAsia" w:ascii="宋体" w:hAnsi="宋体"/>
                <w:b/>
                <w:sz w:val="18"/>
                <w:szCs w:val="18"/>
              </w:rPr>
              <w:t>计入权重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第</w:t>
            </w:r>
            <w:r>
              <w:rPr>
                <w:rFonts w:ascii="宋体" w:hAnsi="宋体"/>
                <w:bCs/>
                <w:sz w:val="18"/>
                <w:szCs w:val="18"/>
              </w:rPr>
              <w:t>4</w:t>
            </w:r>
            <w:r>
              <w:rPr>
                <w:rFonts w:hint="eastAsia" w:ascii="宋体" w:hAnsi="宋体"/>
                <w:bCs/>
                <w:sz w:val="18"/>
                <w:szCs w:val="18"/>
              </w:rPr>
              <w:t>学期</w:t>
            </w:r>
          </w:p>
        </w:tc>
        <w:tc>
          <w:tcPr>
            <w:tcW w:w="729"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1</w:t>
            </w:r>
            <w:r>
              <w:rPr>
                <w:rFonts w:ascii="宋体" w:hAnsi="宋体"/>
                <w:bCs/>
                <w:sz w:val="18"/>
                <w:szCs w:val="18"/>
              </w:rPr>
              <w:t>1</w:t>
            </w:r>
          </w:p>
        </w:tc>
        <w:tc>
          <w:tcPr>
            <w:tcW w:w="1397"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教师技能训练</w:t>
            </w:r>
          </w:p>
        </w:tc>
        <w:tc>
          <w:tcPr>
            <w:tcW w:w="1217"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集中校内</w:t>
            </w:r>
          </w:p>
        </w:tc>
        <w:tc>
          <w:tcPr>
            <w:tcW w:w="1051"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考查</w:t>
            </w:r>
          </w:p>
        </w:tc>
        <w:tc>
          <w:tcPr>
            <w:tcW w:w="2126"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特殊体育教育教学技能与实践</w:t>
            </w:r>
          </w:p>
        </w:tc>
        <w:tc>
          <w:tcPr>
            <w:tcW w:w="1218" w:type="dxa"/>
            <w:vAlign w:val="center"/>
          </w:tcPr>
          <w:p>
            <w:pPr>
              <w:adjustRightInd w:val="0"/>
              <w:snapToGrid w:val="0"/>
              <w:spacing w:before="156" w:beforeLines="50"/>
              <w:jc w:val="center"/>
              <w:outlineLvl w:val="0"/>
              <w:rPr>
                <w:rFonts w:ascii="宋体" w:hAnsi="宋体"/>
                <w:bCs/>
                <w:sz w:val="18"/>
                <w:szCs w:val="18"/>
              </w:rPr>
            </w:pPr>
            <w:r>
              <w:rPr>
                <w:rFonts w:ascii="宋体" w:hAnsi="宋体"/>
                <w:bCs/>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第</w:t>
            </w:r>
            <w:r>
              <w:rPr>
                <w:rFonts w:ascii="宋体" w:hAnsi="宋体"/>
                <w:bCs/>
                <w:sz w:val="18"/>
                <w:szCs w:val="18"/>
              </w:rPr>
              <w:t>5</w:t>
            </w:r>
            <w:r>
              <w:rPr>
                <w:rFonts w:hint="eastAsia" w:ascii="宋体" w:hAnsi="宋体"/>
                <w:bCs/>
                <w:sz w:val="18"/>
                <w:szCs w:val="18"/>
              </w:rPr>
              <w:t>学期</w:t>
            </w:r>
          </w:p>
        </w:tc>
        <w:tc>
          <w:tcPr>
            <w:tcW w:w="729"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1</w:t>
            </w:r>
            <w:r>
              <w:rPr>
                <w:rFonts w:ascii="宋体" w:hAnsi="宋体"/>
                <w:bCs/>
                <w:sz w:val="18"/>
                <w:szCs w:val="18"/>
              </w:rPr>
              <w:t>1</w:t>
            </w:r>
          </w:p>
        </w:tc>
        <w:tc>
          <w:tcPr>
            <w:tcW w:w="1397"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体育与健康课程教学设计与实践</w:t>
            </w:r>
          </w:p>
        </w:tc>
        <w:tc>
          <w:tcPr>
            <w:tcW w:w="1217"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集中校内</w:t>
            </w:r>
          </w:p>
        </w:tc>
        <w:tc>
          <w:tcPr>
            <w:tcW w:w="1051"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考查</w:t>
            </w:r>
          </w:p>
        </w:tc>
        <w:tc>
          <w:tcPr>
            <w:tcW w:w="2126"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中小学体育教材教法</w:t>
            </w:r>
          </w:p>
        </w:tc>
        <w:tc>
          <w:tcPr>
            <w:tcW w:w="1218" w:type="dxa"/>
            <w:vAlign w:val="center"/>
          </w:tcPr>
          <w:p>
            <w:pPr>
              <w:adjustRightInd w:val="0"/>
              <w:snapToGrid w:val="0"/>
              <w:spacing w:before="156" w:beforeLines="50"/>
              <w:jc w:val="center"/>
              <w:outlineLvl w:val="0"/>
              <w:rPr>
                <w:rFonts w:ascii="宋体" w:hAnsi="宋体"/>
                <w:bCs/>
                <w:sz w:val="18"/>
                <w:szCs w:val="18"/>
              </w:rPr>
            </w:pPr>
            <w:r>
              <w:rPr>
                <w:rFonts w:hint="eastAsia" w:ascii="宋体" w:hAnsi="宋体"/>
                <w:bCs/>
                <w:sz w:val="18"/>
                <w:szCs w:val="18"/>
              </w:rPr>
              <w:t>0</w:t>
            </w:r>
            <w:r>
              <w:rPr>
                <w:rFonts w:ascii="宋体" w:hAnsi="宋体"/>
                <w:bCs/>
                <w:sz w:val="18"/>
                <w:szCs w:val="18"/>
              </w:rPr>
              <w:t>.3</w:t>
            </w:r>
          </w:p>
        </w:tc>
      </w:tr>
    </w:tbl>
    <w:p>
      <w:pPr>
        <w:spacing w:before="156" w:beforeLines="50" w:after="156" w:afterLines="50" w:line="500" w:lineRule="exact"/>
        <w:ind w:firstLine="480" w:firstLineChars="200"/>
        <w:jc w:val="left"/>
        <w:rPr>
          <w:rFonts w:ascii="黑体" w:hAnsi="黑体" w:eastAsia="黑体" w:cs="黑体"/>
          <w:sz w:val="24"/>
          <w:szCs w:val="24"/>
        </w:rPr>
      </w:pPr>
    </w:p>
    <w:p>
      <w:pPr>
        <w:spacing w:before="156" w:beforeLines="50" w:after="156" w:afterLines="50" w:line="500" w:lineRule="exact"/>
        <w:jc w:val="left"/>
        <w:rPr>
          <w:rFonts w:ascii="黑体" w:hAnsi="黑体" w:eastAsia="黑体" w:cs="黑体"/>
          <w:sz w:val="24"/>
          <w:szCs w:val="24"/>
        </w:rPr>
      </w:pPr>
    </w:p>
    <w:p>
      <w:pPr>
        <w:spacing w:before="156" w:beforeLines="50" w:after="156" w:afterLines="50"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十、课程计划表</w:t>
      </w:r>
    </w:p>
    <w:tbl>
      <w:tblPr>
        <w:tblStyle w:val="14"/>
        <w:tblW w:w="9067" w:type="dxa"/>
        <w:jc w:val="center"/>
        <w:tblLayout w:type="fixed"/>
        <w:tblCellMar>
          <w:top w:w="0" w:type="dxa"/>
          <w:left w:w="57" w:type="dxa"/>
          <w:bottom w:w="0" w:type="dxa"/>
          <w:right w:w="57" w:type="dxa"/>
        </w:tblCellMar>
      </w:tblPr>
      <w:tblGrid>
        <w:gridCol w:w="562"/>
        <w:gridCol w:w="1274"/>
        <w:gridCol w:w="662"/>
        <w:gridCol w:w="742"/>
        <w:gridCol w:w="743"/>
        <w:gridCol w:w="743"/>
        <w:gridCol w:w="742"/>
        <w:gridCol w:w="743"/>
        <w:gridCol w:w="743"/>
        <w:gridCol w:w="742"/>
        <w:gridCol w:w="743"/>
        <w:gridCol w:w="628"/>
      </w:tblGrid>
      <w:tr>
        <w:tblPrEx>
          <w:tblCellMar>
            <w:top w:w="0" w:type="dxa"/>
            <w:left w:w="57" w:type="dxa"/>
            <w:bottom w:w="0" w:type="dxa"/>
            <w:right w:w="57" w:type="dxa"/>
          </w:tblCellMar>
        </w:tblPrEx>
        <w:trPr>
          <w:trHeight w:val="436" w:hRule="atLeast"/>
          <w:jc w:val="center"/>
        </w:trPr>
        <w:tc>
          <w:tcPr>
            <w:tcW w:w="1836" w:type="dxa"/>
            <w:gridSpan w:val="2"/>
            <w:vMerge w:val="restart"/>
            <w:tcBorders>
              <w:top w:val="single" w:color="auto" w:sz="4" w:space="0"/>
              <w:left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20"/>
                <w:szCs w:val="18"/>
              </w:rPr>
            </w:pPr>
            <w:r>
              <w:rPr>
                <w:rFonts w:ascii="Times New Roman" w:hAnsi="Times New Roman" w:cs="Times New Roman"/>
                <w:b/>
                <w:kern w:val="0"/>
                <w:sz w:val="20"/>
                <w:szCs w:val="18"/>
              </w:rPr>
              <w:t>课程平台</w:t>
            </w:r>
          </w:p>
        </w:tc>
        <w:tc>
          <w:tcPr>
            <w:tcW w:w="662" w:type="dxa"/>
            <w:vMerge w:val="restart"/>
            <w:tcBorders>
              <w:top w:val="single" w:color="auto" w:sz="4" w:space="0"/>
              <w:left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b/>
                <w:kern w:val="0"/>
                <w:sz w:val="20"/>
                <w:szCs w:val="18"/>
              </w:rPr>
            </w:pPr>
            <w:r>
              <w:rPr>
                <w:rFonts w:ascii="Times New Roman" w:hAnsi="Times New Roman" w:cs="Times New Roman"/>
                <w:b/>
                <w:kern w:val="0"/>
                <w:szCs w:val="18"/>
              </w:rPr>
              <w:t>课程性质</w:t>
            </w:r>
          </w:p>
        </w:tc>
        <w:tc>
          <w:tcPr>
            <w:tcW w:w="742" w:type="dxa"/>
            <w:vMerge w:val="restart"/>
            <w:tcBorders>
              <w:top w:val="single" w:color="auto" w:sz="4" w:space="0"/>
              <w:left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b/>
                <w:kern w:val="0"/>
                <w:sz w:val="20"/>
                <w:szCs w:val="18"/>
              </w:rPr>
              <w:t>学分数</w:t>
            </w:r>
          </w:p>
        </w:tc>
        <w:tc>
          <w:tcPr>
            <w:tcW w:w="582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b/>
                <w:kern w:val="0"/>
                <w:sz w:val="20"/>
                <w:szCs w:val="18"/>
              </w:rPr>
              <w:t>各学期课程计划</w:t>
            </w:r>
            <w:r>
              <w:rPr>
                <w:rFonts w:hint="eastAsia" w:ascii="Times New Roman" w:hAnsi="Times New Roman" w:cs="Times New Roman"/>
                <w:b/>
                <w:kern w:val="0"/>
                <w:sz w:val="20"/>
                <w:szCs w:val="18"/>
              </w:rPr>
              <w:t>（</w:t>
            </w:r>
            <w:r>
              <w:rPr>
                <w:rFonts w:ascii="Times New Roman" w:hAnsi="Times New Roman" w:cs="Times New Roman"/>
                <w:b/>
                <w:kern w:val="0"/>
                <w:sz w:val="20"/>
                <w:szCs w:val="18"/>
              </w:rPr>
              <w:t>学分</w:t>
            </w:r>
            <w:r>
              <w:rPr>
                <w:rFonts w:hint="eastAsia" w:ascii="Times New Roman" w:hAnsi="Times New Roman" w:cs="Times New Roman"/>
                <w:b/>
                <w:kern w:val="0"/>
                <w:sz w:val="20"/>
                <w:szCs w:val="18"/>
              </w:rPr>
              <w:t>）</w:t>
            </w:r>
          </w:p>
        </w:tc>
      </w:tr>
      <w:tr>
        <w:tblPrEx>
          <w:tblCellMar>
            <w:top w:w="0" w:type="dxa"/>
            <w:left w:w="57" w:type="dxa"/>
            <w:bottom w:w="0" w:type="dxa"/>
            <w:right w:w="57" w:type="dxa"/>
          </w:tblCellMar>
        </w:tblPrEx>
        <w:trPr>
          <w:trHeight w:val="436" w:hRule="atLeast"/>
          <w:jc w:val="center"/>
        </w:trPr>
        <w:tc>
          <w:tcPr>
            <w:tcW w:w="1836"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662" w:type="dxa"/>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742" w:type="dxa"/>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一</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二</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三</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四</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五</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六</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七</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八</w:t>
            </w:r>
          </w:p>
        </w:tc>
      </w:tr>
      <w:tr>
        <w:tblPrEx>
          <w:tblCellMar>
            <w:top w:w="0" w:type="dxa"/>
            <w:left w:w="57" w:type="dxa"/>
            <w:bottom w:w="0" w:type="dxa"/>
            <w:right w:w="57" w:type="dxa"/>
          </w:tblCellMar>
        </w:tblPrEx>
        <w:trPr>
          <w:trHeight w:val="436" w:hRule="atLeast"/>
          <w:jc w:val="center"/>
        </w:trPr>
        <w:tc>
          <w:tcPr>
            <w:tcW w:w="1836" w:type="dxa"/>
            <w:gridSpan w:val="2"/>
            <w:vMerge w:val="restart"/>
            <w:tcBorders>
              <w:top w:val="single" w:color="auto" w:sz="4" w:space="0"/>
              <w:left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通识教育课程平台</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r>
              <w:rPr>
                <w:rFonts w:ascii="Times New Roman" w:hAnsi="Times New Roman" w:cs="Times New Roman"/>
                <w:kern w:val="0"/>
                <w:sz w:val="18"/>
                <w:szCs w:val="18"/>
              </w:rPr>
              <w:t>8</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13.75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6.75</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5.75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8.75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r>
              <w:rPr>
                <w:rFonts w:ascii="Times New Roman" w:hAnsi="Times New Roman" w:cs="Times New Roman"/>
                <w:kern w:val="0"/>
                <w:sz w:val="18"/>
                <w:szCs w:val="18"/>
              </w:rPr>
              <w:t>.25</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r>
              <w:rPr>
                <w:rFonts w:ascii="Times New Roman" w:hAnsi="Times New Roman" w:cs="Times New Roman"/>
                <w:kern w:val="0"/>
                <w:sz w:val="18"/>
                <w:szCs w:val="18"/>
              </w:rPr>
              <w:t>.25</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r>
              <w:rPr>
                <w:rFonts w:ascii="Times New Roman" w:hAnsi="Times New Roman" w:cs="Times New Roman"/>
                <w:kern w:val="0"/>
                <w:sz w:val="18"/>
                <w:szCs w:val="18"/>
              </w:rPr>
              <w:t>.25</w:t>
            </w:r>
          </w:p>
        </w:tc>
      </w:tr>
      <w:tr>
        <w:tblPrEx>
          <w:tblCellMar>
            <w:top w:w="0" w:type="dxa"/>
            <w:left w:w="57" w:type="dxa"/>
            <w:bottom w:w="0" w:type="dxa"/>
            <w:right w:w="57" w:type="dxa"/>
          </w:tblCellMar>
        </w:tblPrEx>
        <w:trPr>
          <w:trHeight w:val="436" w:hRule="atLeast"/>
          <w:jc w:val="center"/>
        </w:trPr>
        <w:tc>
          <w:tcPr>
            <w:tcW w:w="1836"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选修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562" w:type="dxa"/>
            <w:vMerge w:val="restart"/>
            <w:tcBorders>
              <w:top w:val="single" w:color="auto" w:sz="4" w:space="0"/>
              <w:left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ascii="Times New Roman" w:hAnsi="Times New Roman" w:cs="Times New Roman"/>
                <w:kern w:val="0"/>
                <w:sz w:val="20"/>
                <w:szCs w:val="18"/>
              </w:rPr>
              <w:t>专业教育课程平台</w:t>
            </w:r>
          </w:p>
        </w:tc>
        <w:tc>
          <w:tcPr>
            <w:tcW w:w="12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学科基础课</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562" w:type="dxa"/>
            <w:vMerge w:val="continue"/>
            <w:tcBorders>
              <w:left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12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专业核心课</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562" w:type="dxa"/>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12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专业拓展课</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选修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37</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2</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rPr>
          <w:trHeight w:val="436" w:hRule="atLeast"/>
          <w:jc w:val="center"/>
        </w:trPr>
        <w:tc>
          <w:tcPr>
            <w:tcW w:w="1836" w:type="dxa"/>
            <w:gridSpan w:val="2"/>
            <w:vMerge w:val="restart"/>
            <w:tcBorders>
              <w:top w:val="single" w:color="auto" w:sz="4" w:space="0"/>
              <w:left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教师教育课程平台</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1836"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选修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1836" w:type="dxa"/>
            <w:gridSpan w:val="2"/>
            <w:vMerge w:val="restart"/>
            <w:tcBorders>
              <w:top w:val="single" w:color="auto" w:sz="4" w:space="0"/>
              <w:left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创新创业课程平台</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6</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1836"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选修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436" w:hRule="atLeast"/>
          <w:jc w:val="center"/>
        </w:trPr>
        <w:tc>
          <w:tcPr>
            <w:tcW w:w="18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20"/>
                <w:szCs w:val="18"/>
              </w:rPr>
            </w:pPr>
            <w:r>
              <w:rPr>
                <w:rFonts w:hint="eastAsia" w:ascii="Times New Roman" w:hAnsi="Times New Roman" w:cs="Times New Roman"/>
                <w:kern w:val="0"/>
                <w:sz w:val="20"/>
                <w:szCs w:val="18"/>
              </w:rPr>
              <w:t>实践教学平台</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kern w:val="0"/>
                <w:sz w:val="20"/>
                <w:szCs w:val="18"/>
              </w:rPr>
            </w:pPr>
            <w:r>
              <w:rPr>
                <w:rFonts w:hint="eastAsia" w:ascii="Times New Roman" w:hAnsi="Times New Roman" w:cs="Times New Roman"/>
                <w:kern w:val="0"/>
                <w:sz w:val="20"/>
                <w:szCs w:val="18"/>
              </w:rPr>
              <w:t>必修</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22</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6</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6.5</w:t>
            </w:r>
          </w:p>
        </w:tc>
      </w:tr>
      <w:tr>
        <w:tblPrEx>
          <w:tblCellMar>
            <w:top w:w="0" w:type="dxa"/>
            <w:left w:w="57" w:type="dxa"/>
            <w:bottom w:w="0" w:type="dxa"/>
            <w:right w:w="57" w:type="dxa"/>
          </w:tblCellMar>
        </w:tblPrEx>
        <w:trPr>
          <w:trHeight w:val="436" w:hRule="atLeast"/>
          <w:jc w:val="center"/>
        </w:trPr>
        <w:tc>
          <w:tcPr>
            <w:tcW w:w="249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b/>
                <w:kern w:val="0"/>
                <w:sz w:val="20"/>
                <w:szCs w:val="18"/>
              </w:rPr>
            </w:pPr>
            <w:r>
              <w:rPr>
                <w:rFonts w:hint="eastAsia" w:ascii="Times New Roman" w:hAnsi="Times New Roman" w:cs="Times New Roman"/>
                <w:b/>
                <w:kern w:val="0"/>
                <w:sz w:val="20"/>
                <w:szCs w:val="18"/>
              </w:rPr>
              <w:t>合 计</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67</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26.25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25.75</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24.25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27.25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24.25</w:t>
            </w:r>
          </w:p>
        </w:tc>
        <w:tc>
          <w:tcPr>
            <w:tcW w:w="7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26.25</w:t>
            </w:r>
          </w:p>
        </w:tc>
        <w:tc>
          <w:tcPr>
            <w:tcW w:w="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6.25</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6.75</w:t>
            </w:r>
          </w:p>
        </w:tc>
      </w:tr>
    </w:tbl>
    <w:p>
      <w:pPr>
        <w:spacing w:line="360" w:lineRule="exact"/>
        <w:ind w:firstLine="480" w:firstLineChars="200"/>
        <w:rPr>
          <w:rFonts w:ascii="宋体" w:hAnsi="宋体" w:eastAsia="宋体"/>
          <w:sz w:val="24"/>
          <w:szCs w:val="24"/>
        </w:rPr>
      </w:pPr>
    </w:p>
    <w:p>
      <w:pPr>
        <w:spacing w:line="360" w:lineRule="exact"/>
        <w:ind w:firstLine="480" w:firstLineChars="200"/>
        <w:rPr>
          <w:rFonts w:ascii="宋体" w:hAnsi="宋体" w:eastAsia="宋体"/>
          <w:sz w:val="24"/>
          <w:szCs w:val="24"/>
        </w:rPr>
      </w:pPr>
      <w:r>
        <w:rPr>
          <w:rFonts w:hint="eastAsia" w:ascii="宋体" w:hAnsi="宋体" w:eastAsia="宋体"/>
          <w:sz w:val="24"/>
          <w:szCs w:val="24"/>
        </w:rPr>
        <w:t>（一）通识教育课程平台</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1.通识教育必修课程 必修3</w:t>
      </w:r>
      <w:r>
        <w:rPr>
          <w:rFonts w:ascii="宋体" w:hAnsi="宋体" w:eastAsia="宋体"/>
          <w:sz w:val="24"/>
          <w:szCs w:val="24"/>
        </w:rPr>
        <w:t>8学分</w:t>
      </w:r>
    </w:p>
    <w:tbl>
      <w:tblPr>
        <w:tblStyle w:val="14"/>
        <w:tblW w:w="9356" w:type="dxa"/>
        <w:jc w:val="center"/>
        <w:tblLayout w:type="fixed"/>
        <w:tblCellMar>
          <w:top w:w="0" w:type="dxa"/>
          <w:left w:w="57" w:type="dxa"/>
          <w:bottom w:w="0" w:type="dxa"/>
          <w:right w:w="57" w:type="dxa"/>
        </w:tblCellMar>
      </w:tblPr>
      <w:tblGrid>
        <w:gridCol w:w="1167"/>
        <w:gridCol w:w="3822"/>
        <w:gridCol w:w="567"/>
        <w:gridCol w:w="567"/>
        <w:gridCol w:w="567"/>
        <w:gridCol w:w="567"/>
        <w:gridCol w:w="567"/>
        <w:gridCol w:w="567"/>
        <w:gridCol w:w="965"/>
      </w:tblGrid>
      <w:tr>
        <w:tblPrEx>
          <w:tblCellMar>
            <w:top w:w="0" w:type="dxa"/>
            <w:left w:w="57" w:type="dxa"/>
            <w:bottom w:w="0" w:type="dxa"/>
            <w:right w:w="57" w:type="dxa"/>
          </w:tblCellMar>
        </w:tblPrEx>
        <w:trPr>
          <w:trHeight w:val="557" w:hRule="exact"/>
          <w:tblHeader/>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82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486"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U270100203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思想道德与</w:t>
            </w:r>
            <w:r>
              <w:rPr>
                <w:rFonts w:hint="eastAsia" w:ascii="Times New Roman" w:hAnsi="Times New Roman" w:cs="Times New Roman"/>
                <w:kern w:val="0"/>
                <w:sz w:val="18"/>
                <w:szCs w:val="18"/>
              </w:rPr>
              <w:t>法治</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Ideology</w:t>
            </w:r>
            <w:r>
              <w:rPr>
                <w:rFonts w:hint="eastAsia" w:ascii="Times New Roman" w:hAnsi="Times New Roman" w:cs="Times New Roman"/>
                <w:kern w:val="0"/>
                <w:sz w:val="18"/>
                <w:szCs w:val="18"/>
              </w:rPr>
              <w:t xml:space="preserve"> and </w:t>
            </w:r>
            <w:r>
              <w:rPr>
                <w:rFonts w:ascii="Times New Roman" w:hAnsi="Times New Roman" w:cs="Times New Roman"/>
                <w:kern w:val="0"/>
                <w:sz w:val="18"/>
                <w:szCs w:val="18"/>
              </w:rPr>
              <w:t>morality and the rule of law</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马克思</w:t>
            </w:r>
          </w:p>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主义学院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U27100503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中国近现代史纲要</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the outline of China's modern history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马克思</w:t>
            </w:r>
          </w:p>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主义学院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U270100303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马克思主义基本原理</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The basic principles of Marxism</w:t>
            </w:r>
          </w:p>
          <w:p>
            <w:pPr>
              <w:widowControl/>
              <w:snapToGrid w:val="0"/>
              <w:jc w:val="left"/>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马克思</w:t>
            </w:r>
          </w:p>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主义学院</w:t>
            </w:r>
          </w:p>
        </w:tc>
      </w:tr>
      <w:tr>
        <w:tblPrEx>
          <w:tblCellMar>
            <w:top w:w="0" w:type="dxa"/>
            <w:left w:w="57" w:type="dxa"/>
            <w:bottom w:w="0" w:type="dxa"/>
            <w:right w:w="57" w:type="dxa"/>
          </w:tblCellMar>
        </w:tblPrEx>
        <w:trPr>
          <w:trHeight w:val="653"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U270100903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textAlignment w:val="baseline"/>
              <w:rPr>
                <w:rFonts w:ascii="Times New Roman" w:hAnsi="Times New Roman" w:cs="Times New Roman"/>
                <w:kern w:val="0"/>
                <w:sz w:val="18"/>
                <w:szCs w:val="18"/>
              </w:rPr>
            </w:pPr>
            <w:r>
              <w:rPr>
                <w:rFonts w:ascii="Times New Roman" w:hAnsi="Times New Roman" w:cs="Times New Roman"/>
                <w:kern w:val="0"/>
                <w:sz w:val="18"/>
                <w:szCs w:val="18"/>
              </w:rPr>
              <w:t>毛泽东思想和中国特色社会主义理论体系概论</w:t>
            </w:r>
          </w:p>
          <w:p>
            <w:pPr>
              <w:widowControl/>
              <w:snapToGrid w:val="0"/>
              <w:jc w:val="left"/>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Mao Zedong Thought and Theoretical System of Socialism with Chinese Characteristics</w:t>
            </w:r>
          </w:p>
          <w:p>
            <w:pPr>
              <w:widowControl/>
              <w:snapToGrid w:val="0"/>
              <w:jc w:val="left"/>
              <w:textAlignment w:val="baseline"/>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马克思主义学院</w:t>
            </w:r>
          </w:p>
        </w:tc>
      </w:tr>
      <w:tr>
        <w:tblPrEx>
          <w:tblCellMar>
            <w:top w:w="0" w:type="dxa"/>
            <w:left w:w="57" w:type="dxa"/>
            <w:bottom w:w="0" w:type="dxa"/>
            <w:right w:w="57" w:type="dxa"/>
          </w:tblCellMar>
        </w:tblPrEx>
        <w:trPr>
          <w:trHeight w:val="653"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U270101003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习近平新时代中国特色社会主义思想概论</w:t>
            </w:r>
          </w:p>
          <w:p>
            <w:pPr>
              <w:widowControl/>
              <w:snapToGrid w:val="0"/>
              <w:jc w:val="left"/>
              <w:textAlignment w:val="baseline"/>
              <w:rPr>
                <w:rFonts w:ascii="Times New Roman" w:hAnsi="Times New Roman" w:cs="Times New Roman"/>
                <w:color w:val="FF0000"/>
                <w:kern w:val="0"/>
                <w:sz w:val="18"/>
                <w:szCs w:val="18"/>
              </w:rPr>
            </w:pPr>
            <w:r>
              <w:rPr>
                <w:rFonts w:hint="eastAsia" w:ascii="Times New Roman" w:hAnsi="Times New Roman" w:cs="Times New Roman"/>
                <w:kern w:val="0"/>
                <w:sz w:val="18"/>
                <w:szCs w:val="18"/>
              </w:rPr>
              <w:t>Xi Jinping Thought on Socialism with Chinese Characteristics for a New Era</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马克思主义学院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U27100402</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形势与政策</w:t>
            </w:r>
          </w:p>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 xml:space="preserve">Current </w:t>
            </w:r>
            <w:r>
              <w:rPr>
                <w:rFonts w:ascii="Times New Roman" w:hAnsi="Times New Roman" w:cs="Times New Roman"/>
                <w:bCs/>
                <w:kern w:val="0"/>
                <w:sz w:val="18"/>
                <w:szCs w:val="18"/>
              </w:rPr>
              <w:t>Situation and Poli</w:t>
            </w:r>
            <w:r>
              <w:rPr>
                <w:rFonts w:hint="eastAsia" w:ascii="Times New Roman" w:hAnsi="Times New Roman" w:cs="Times New Roman"/>
                <w:bCs/>
                <w:kern w:val="0"/>
                <w:sz w:val="18"/>
                <w:szCs w:val="18"/>
              </w:rPr>
              <w:t>cy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马克思</w:t>
            </w:r>
          </w:p>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主义学院</w:t>
            </w:r>
          </w:p>
        </w:tc>
      </w:tr>
      <w:tr>
        <w:tblPrEx>
          <w:tblCellMar>
            <w:top w:w="0" w:type="dxa"/>
            <w:left w:w="57" w:type="dxa"/>
            <w:bottom w:w="0" w:type="dxa"/>
            <w:right w:w="57" w:type="dxa"/>
          </w:tblCellMar>
        </w:tblPrEx>
        <w:trPr>
          <w:trHeight w:val="63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U090200702</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劳动通论</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General Theory of Labor</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textAlignment w:val="baseline"/>
              <w:rPr>
                <w:rFonts w:ascii="Times New Roman" w:hAnsi="Times New Roman" w:cs="Times New Roman"/>
                <w:kern w:val="0"/>
                <w:sz w:val="18"/>
                <w:szCs w:val="18"/>
              </w:rPr>
            </w:pPr>
            <w:r>
              <w:rPr>
                <w:rFonts w:ascii="Times New Roman" w:hAnsi="Times New Roman" w:cs="Times New Roman"/>
                <w:kern w:val="0"/>
                <w:sz w:val="18"/>
                <w:szCs w:val="18"/>
              </w:rPr>
              <w:t>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spacing w:val="-10"/>
                <w:kern w:val="0"/>
                <w:sz w:val="18"/>
                <w:szCs w:val="18"/>
              </w:rPr>
            </w:pPr>
            <w:r>
              <w:rPr>
                <w:rFonts w:hint="eastAsia" w:ascii="Times New Roman" w:hAnsi="Times New Roman" w:cs="Times New Roman"/>
                <w:spacing w:val="-10"/>
                <w:kern w:val="0"/>
                <w:sz w:val="18"/>
                <w:szCs w:val="18"/>
              </w:rPr>
              <w:t>管理学院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U110300102</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新宋体" w:hAnsi="新宋体" w:eastAsia="新宋体" w:cs="新宋体"/>
                <w:spacing w:val="-3"/>
                <w:szCs w:val="18"/>
              </w:rPr>
              <w:sym w:font="Wingdings" w:char="F0B5"/>
            </w:r>
            <w:r>
              <w:rPr>
                <w:rFonts w:ascii="Times New Roman" w:hAnsi="Times New Roman" w:cs="Times New Roman"/>
                <w:kern w:val="0"/>
                <w:sz w:val="18"/>
                <w:szCs w:val="18"/>
              </w:rPr>
              <w:t>军事理论</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Military Theory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r>
              <w:rPr>
                <w:rFonts w:hint="eastAsia" w:ascii="Times New Roman" w:hAnsi="Times New Roman" w:eastAsia="宋体" w:cs="Times New Roman"/>
                <w:kern w:val="0"/>
                <w:sz w:val="18"/>
                <w:szCs w:val="18"/>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r>
              <w:rPr>
                <w:rFonts w:hint="eastAsia" w:ascii="Times New Roman" w:hAnsi="Times New Roman" w:eastAsia="宋体" w:cs="Times New Roman"/>
                <w:kern w:val="0"/>
                <w:sz w:val="18"/>
                <w:szCs w:val="18"/>
              </w:rPr>
              <w:t>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人民</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武装部</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U24010010D</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新宋体" w:hAnsi="新宋体" w:eastAsia="新宋体" w:cs="新宋体"/>
                <w:spacing w:val="-3"/>
                <w:szCs w:val="18"/>
              </w:rPr>
              <w:sym w:font="Wingdings" w:char="F0B5"/>
            </w:r>
            <w:r>
              <w:rPr>
                <w:rFonts w:ascii="Times New Roman" w:hAnsi="Times New Roman" w:cs="Times New Roman"/>
                <w:kern w:val="0"/>
                <w:sz w:val="18"/>
                <w:szCs w:val="18"/>
              </w:rPr>
              <w:t>大学英语（</w:t>
            </w:r>
            <w:r>
              <w:rPr>
                <w:rFonts w:hint="eastAsia" w:ascii="Times New Roman" w:hAnsi="Times New Roman" w:cs="Times New Roman"/>
                <w:kern w:val="0"/>
                <w:sz w:val="18"/>
                <w:szCs w:val="18"/>
              </w:rPr>
              <w:t>一</w:t>
            </w:r>
            <w:r>
              <w:rPr>
                <w:rFonts w:ascii="Times New Roman" w:hAnsi="Times New Roman" w:cs="Times New Roman"/>
                <w:kern w:val="0"/>
                <w:sz w:val="18"/>
                <w:szCs w:val="18"/>
              </w:rPr>
              <w:t>）</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College English</w:t>
            </w:r>
            <w:r>
              <w:rPr>
                <w:rFonts w:hint="eastAsia" w:ascii="Times New Roman" w:hAnsi="Times New Roman" w:cs="Times New Roman"/>
                <w:kern w:val="0"/>
                <w:sz w:val="18"/>
                <w:szCs w:val="18"/>
              </w:rPr>
              <w:t>Ⅰ</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语言</w:t>
            </w:r>
            <w:r>
              <w:rPr>
                <w:rFonts w:ascii="Times New Roman" w:hAnsi="Times New Roman" w:cs="Times New Roman"/>
                <w:kern w:val="0"/>
                <w:sz w:val="18"/>
                <w:szCs w:val="18"/>
              </w:rPr>
              <w:t>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U24010020D</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大学英语（</w:t>
            </w:r>
            <w:r>
              <w:rPr>
                <w:rFonts w:hint="eastAsia" w:ascii="Times New Roman" w:hAnsi="Times New Roman" w:cs="Times New Roman"/>
                <w:kern w:val="0"/>
                <w:sz w:val="18"/>
                <w:szCs w:val="18"/>
              </w:rPr>
              <w:t>二</w:t>
            </w:r>
            <w:r>
              <w:rPr>
                <w:rFonts w:ascii="Times New Roman" w:hAnsi="Times New Roman" w:cs="Times New Roman"/>
                <w:kern w:val="0"/>
                <w:sz w:val="18"/>
                <w:szCs w:val="18"/>
              </w:rPr>
              <w:t>）</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College English</w:t>
            </w:r>
            <w:r>
              <w:rPr>
                <w:rFonts w:hint="eastAsia" w:ascii="Times New Roman" w:hAnsi="Times New Roman" w:cs="Times New Roman"/>
                <w:kern w:val="0"/>
                <w:sz w:val="18"/>
                <w:szCs w:val="18"/>
              </w:rPr>
              <w:t xml:space="preserve"> Ⅱ</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语言</w:t>
            </w:r>
            <w:r>
              <w:rPr>
                <w:rFonts w:ascii="Times New Roman" w:hAnsi="Times New Roman" w:cs="Times New Roman"/>
                <w:kern w:val="0"/>
                <w:sz w:val="18"/>
                <w:szCs w:val="18"/>
              </w:rPr>
              <w:t>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U24010030C</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eastAsia="Times New Roman" w:cs="Times New Roman"/>
                <w:spacing w:val="-3"/>
                <w:sz w:val="18"/>
                <w:szCs w:val="18"/>
              </w:rPr>
              <w:t>▲</w:t>
            </w:r>
            <w:r>
              <w:rPr>
                <w:rFonts w:ascii="Times New Roman" w:hAnsi="Times New Roman" w:cs="Times New Roman"/>
                <w:kern w:val="0"/>
                <w:sz w:val="18"/>
                <w:szCs w:val="18"/>
              </w:rPr>
              <w:t>大学英语</w:t>
            </w:r>
            <w:r>
              <w:rPr>
                <w:rFonts w:hint="eastAsia" w:ascii="Times New Roman" w:hAnsi="Times New Roman" w:cs="Times New Roman"/>
                <w:kern w:val="0"/>
                <w:sz w:val="18"/>
                <w:szCs w:val="18"/>
              </w:rPr>
              <w:t>分类拓展课程（一）</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College English</w:t>
            </w:r>
            <w:r>
              <w:rPr>
                <w:rFonts w:hint="eastAsia" w:ascii="Times New Roman" w:hAnsi="Times New Roman" w:cs="Times New Roman"/>
                <w:kern w:val="0"/>
                <w:sz w:val="18"/>
                <w:szCs w:val="18"/>
              </w:rPr>
              <w:t xml:space="preserve"> Extensive CourseⅠ</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语言</w:t>
            </w:r>
            <w:r>
              <w:rPr>
                <w:rFonts w:ascii="Times New Roman" w:hAnsi="Times New Roman" w:cs="Times New Roman"/>
                <w:kern w:val="0"/>
                <w:sz w:val="18"/>
                <w:szCs w:val="18"/>
              </w:rPr>
              <w:t>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U24010040C</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eastAsia="Times New Roman" w:cs="Times New Roman"/>
                <w:spacing w:val="-3"/>
                <w:sz w:val="18"/>
                <w:szCs w:val="18"/>
              </w:rPr>
              <w:t>▲</w:t>
            </w:r>
            <w:r>
              <w:rPr>
                <w:rFonts w:ascii="Times New Roman" w:hAnsi="Times New Roman" w:cs="Times New Roman"/>
                <w:kern w:val="0"/>
                <w:sz w:val="18"/>
                <w:szCs w:val="18"/>
              </w:rPr>
              <w:t>大学英语</w:t>
            </w:r>
            <w:r>
              <w:rPr>
                <w:rFonts w:hint="eastAsia" w:ascii="Times New Roman" w:hAnsi="Times New Roman" w:cs="Times New Roman"/>
                <w:kern w:val="0"/>
                <w:sz w:val="18"/>
                <w:szCs w:val="18"/>
              </w:rPr>
              <w:t>分类拓展课程（二）</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College English</w:t>
            </w:r>
            <w:r>
              <w:rPr>
                <w:rFonts w:hint="eastAsia" w:ascii="Times New Roman" w:hAnsi="Times New Roman" w:cs="Times New Roman"/>
                <w:kern w:val="0"/>
                <w:sz w:val="18"/>
                <w:szCs w:val="18"/>
              </w:rPr>
              <w:t xml:space="preserve"> Extensive Course</w:t>
            </w:r>
            <w:r>
              <w:rPr>
                <w:rFonts w:ascii="Times New Roman" w:hAnsi="Times New Roman" w:cs="Times New Roman"/>
                <w:kern w:val="0"/>
                <w:sz w:val="18"/>
                <w:szCs w:val="18"/>
              </w:rPr>
              <w:t xml:space="preserve"> </w:t>
            </w:r>
            <w:r>
              <w:rPr>
                <w:rFonts w:hint="eastAsia" w:ascii="Times New Roman" w:hAnsi="Times New Roman" w:cs="Times New Roman"/>
                <w:kern w:val="0"/>
                <w:sz w:val="18"/>
                <w:szCs w:val="18"/>
              </w:rPr>
              <w:t>Ⅱ</w:t>
            </w:r>
          </w:p>
        </w:tc>
        <w:tc>
          <w:tcPr>
            <w:tcW w:w="5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sz w:val="20"/>
              </w:rPr>
            </w:pPr>
            <w:r>
              <w:rPr>
                <w:rFonts w:ascii="Times New Roman" w:hAnsi="Times New Roman" w:eastAsia="宋体" w:cs="Times New Roman"/>
                <w:sz w:val="20"/>
              </w:rPr>
              <w:t>2.5</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0"/>
              </w:rPr>
            </w:pPr>
            <w:r>
              <w:rPr>
                <w:rFonts w:ascii="Times New Roman" w:hAnsi="Times New Roman" w:eastAsia="宋体" w:cs="Times New Roman"/>
                <w:sz w:val="20"/>
              </w:rPr>
              <w:t>48</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0"/>
              </w:rPr>
            </w:pPr>
            <w:r>
              <w:rPr>
                <w:rFonts w:hint="eastAsia" w:ascii="Times New Roman" w:hAnsi="Times New Roman" w:eastAsia="宋体" w:cs="Times New Roman"/>
                <w:sz w:val="20"/>
              </w:rPr>
              <w:t>32</w:t>
            </w:r>
          </w:p>
        </w:tc>
        <w:tc>
          <w:tcPr>
            <w:tcW w:w="5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sz w:val="20"/>
              </w:rPr>
            </w:pPr>
            <w:r>
              <w:rPr>
                <w:rFonts w:hint="eastAsia" w:ascii="Times New Roman" w:hAnsi="Times New Roman" w:eastAsia="宋体" w:cs="Times New Roman"/>
                <w:sz w:val="20"/>
              </w:rPr>
              <w:t>16</w:t>
            </w:r>
          </w:p>
        </w:tc>
        <w:tc>
          <w:tcPr>
            <w:tcW w:w="56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sz w:val="20"/>
              </w:rPr>
            </w:pPr>
            <w:r>
              <w:rPr>
                <w:rFonts w:ascii="Times New Roman" w:hAnsi="Times New Roman" w:eastAsia="宋体" w:cs="Times New Roman"/>
                <w:sz w:val="20"/>
              </w:rPr>
              <w:t>4</w:t>
            </w:r>
          </w:p>
        </w:tc>
        <w:tc>
          <w:tcPr>
            <w:tcW w:w="567" w:type="dxa"/>
            <w:tcBorders>
              <w:top w:val="single" w:color="auto" w:sz="4" w:space="0"/>
              <w:left w:val="nil"/>
              <w:bottom w:val="single" w:color="auto" w:sz="4" w:space="0"/>
              <w:right w:val="single" w:color="auto" w:sz="4" w:space="0"/>
            </w:tcBorders>
            <w:vAlign w:val="center"/>
          </w:tcPr>
          <w:p>
            <w:pPr>
              <w:jc w:val="center"/>
            </w:pPr>
            <w:r>
              <w:rPr>
                <w:rFonts w:hint="eastAsia"/>
                <w:sz w:val="18"/>
              </w:rPr>
              <w:t>考试</w:t>
            </w:r>
          </w:p>
        </w:tc>
        <w:tc>
          <w:tcPr>
            <w:tcW w:w="965" w:type="dxa"/>
            <w:tcBorders>
              <w:top w:val="single" w:color="auto" w:sz="4" w:space="0"/>
              <w:left w:val="nil"/>
              <w:bottom w:val="single" w:color="auto" w:sz="4" w:space="0"/>
              <w:right w:val="single" w:color="auto" w:sz="4" w:space="0"/>
            </w:tcBorders>
            <w:vAlign w:val="center"/>
          </w:tcPr>
          <w:p>
            <w:pPr>
              <w:jc w:val="center"/>
            </w:pPr>
            <w:r>
              <w:rPr>
                <w:rFonts w:hint="eastAsia"/>
                <w:sz w:val="18"/>
              </w:rPr>
              <w:t>语言学院</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U100300302</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新宋体" w:hAnsi="新宋体" w:eastAsia="新宋体" w:cs="新宋体"/>
                <w:spacing w:val="-3"/>
                <w:szCs w:val="18"/>
              </w:rPr>
              <w:sym w:font="Wingdings" w:char="F0B5"/>
            </w:r>
            <w:r>
              <w:rPr>
                <w:rFonts w:hint="eastAsia" w:ascii="Times New Roman" w:hAnsi="Times New Roman" w:cs="Times New Roman"/>
                <w:kern w:val="0"/>
                <w:sz w:val="18"/>
                <w:szCs w:val="18"/>
              </w:rPr>
              <w:t>大学生心理健康教育</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Mental Health Education</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spacing w:val="-10"/>
                <w:kern w:val="0"/>
                <w:sz w:val="18"/>
                <w:szCs w:val="18"/>
              </w:rPr>
            </w:pPr>
            <w:r>
              <w:rPr>
                <w:rFonts w:hint="eastAsia" w:ascii="Times New Roman" w:hAnsi="Times New Roman" w:cs="Times New Roman"/>
                <w:spacing w:val="-10"/>
                <w:kern w:val="0"/>
                <w:sz w:val="18"/>
                <w:szCs w:val="18"/>
              </w:rPr>
              <w:t>学工处</w:t>
            </w:r>
          </w:p>
          <w:p>
            <w:pPr>
              <w:widowControl/>
              <w:snapToGrid w:val="0"/>
              <w:jc w:val="center"/>
              <w:rPr>
                <w:rFonts w:ascii="Times New Roman" w:hAnsi="Times New Roman" w:cs="Times New Roman"/>
                <w:spacing w:val="-10"/>
                <w:kern w:val="0"/>
                <w:sz w:val="18"/>
                <w:szCs w:val="18"/>
              </w:rPr>
            </w:pPr>
            <w:r>
              <w:rPr>
                <w:rFonts w:hint="eastAsia" w:ascii="Times New Roman" w:hAnsi="Times New Roman" w:cs="Times New Roman"/>
                <w:spacing w:val="-10"/>
                <w:kern w:val="0"/>
                <w:sz w:val="18"/>
                <w:szCs w:val="18"/>
              </w:rPr>
              <w:t>尔雅课程</w:t>
            </w:r>
          </w:p>
        </w:tc>
      </w:tr>
      <w:tr>
        <w:tblPrEx>
          <w:tblCellMar>
            <w:top w:w="0" w:type="dxa"/>
            <w:left w:w="57" w:type="dxa"/>
            <w:bottom w:w="0" w:type="dxa"/>
            <w:right w:w="57" w:type="dxa"/>
          </w:tblCellMar>
        </w:tblPrEx>
        <w:trPr>
          <w:trHeight w:val="488" w:hRule="exac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U390100203</w:t>
            </w:r>
          </w:p>
        </w:tc>
        <w:tc>
          <w:tcPr>
            <w:tcW w:w="382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信息</w:t>
            </w:r>
            <w:r>
              <w:rPr>
                <w:rFonts w:ascii="Times New Roman" w:hAnsi="Times New Roman" w:cs="Times New Roman"/>
                <w:kern w:val="0"/>
                <w:sz w:val="18"/>
                <w:szCs w:val="18"/>
              </w:rPr>
              <w:t>技术基础</w:t>
            </w:r>
            <w:r>
              <w:rPr>
                <w:rFonts w:hint="eastAsia" w:ascii="Times New Roman" w:hAnsi="Times New Roman" w:cs="Times New Roman"/>
                <w:kern w:val="0"/>
                <w:sz w:val="18"/>
                <w:szCs w:val="18"/>
              </w:rPr>
              <w:t>A</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Fundamentals </w:t>
            </w:r>
            <w:r>
              <w:rPr>
                <w:rFonts w:hint="eastAsia" w:ascii="Times New Roman" w:hAnsi="Times New Roman" w:cs="Times New Roman"/>
                <w:kern w:val="0"/>
                <w:sz w:val="18"/>
                <w:szCs w:val="18"/>
              </w:rPr>
              <w:t xml:space="preserve">of </w:t>
            </w:r>
            <w:r>
              <w:rPr>
                <w:rFonts w:ascii="Times New Roman" w:hAnsi="Times New Roman" w:cs="Times New Roman"/>
                <w:kern w:val="0"/>
                <w:sz w:val="18"/>
                <w:szCs w:val="18"/>
              </w:rPr>
              <w:t xml:space="preserve">Information Technology </w:t>
            </w:r>
            <w:r>
              <w:rPr>
                <w:rFonts w:hint="eastAsia" w:ascii="Times New Roman" w:hAnsi="Times New Roman" w:cs="Times New Roman"/>
                <w:kern w:val="0"/>
                <w:sz w:val="18"/>
                <w:szCs w:val="18"/>
              </w:rPr>
              <w:t>A</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spacing w:val="-10"/>
                <w:kern w:val="0"/>
                <w:sz w:val="18"/>
                <w:szCs w:val="18"/>
              </w:rPr>
            </w:pPr>
            <w:r>
              <w:rPr>
                <w:rFonts w:ascii="Times New Roman" w:hAnsi="Times New Roman" w:cs="Times New Roman"/>
                <w:spacing w:val="-10"/>
                <w:kern w:val="0"/>
                <w:sz w:val="18"/>
                <w:szCs w:val="18"/>
              </w:rPr>
              <w:t>数学与信息科学学院</w:t>
            </w:r>
          </w:p>
        </w:tc>
      </w:tr>
      <w:tr>
        <w:tblPrEx>
          <w:tblCellMar>
            <w:top w:w="0" w:type="dxa"/>
            <w:left w:w="57" w:type="dxa"/>
            <w:bottom w:w="0" w:type="dxa"/>
            <w:right w:w="57" w:type="dxa"/>
          </w:tblCellMar>
        </w:tblPrEx>
        <w:trPr>
          <w:trHeight w:val="523" w:hRule="exact"/>
          <w:jc w:val="center"/>
        </w:trPr>
        <w:tc>
          <w:tcPr>
            <w:tcW w:w="4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必修课程小计</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38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692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548</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144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r>
    </w:tbl>
    <w:p>
      <w:pPr>
        <w:snapToGrid w:val="0"/>
        <w:spacing w:line="300" w:lineRule="atLeast"/>
        <w:ind w:firstLine="352" w:firstLineChars="200"/>
        <w:rPr>
          <w:rFonts w:ascii="宋体" w:hAnsi="宋体" w:eastAsia="宋体" w:cs="宋体"/>
          <w:spacing w:val="-2"/>
          <w:sz w:val="18"/>
          <w:szCs w:val="18"/>
        </w:rPr>
      </w:pPr>
      <w:r>
        <w:rPr>
          <w:rFonts w:hint="eastAsia" w:ascii="宋体" w:hAnsi="宋体" w:eastAsia="宋体" w:cs="宋体"/>
          <w:spacing w:val="-2"/>
          <w:sz w:val="18"/>
          <w:szCs w:val="18"/>
        </w:rPr>
        <w:t>注：课程标注说明：★在线开放课程，</w:t>
      </w:r>
      <w:r>
        <w:rPr>
          <w:rFonts w:hint="eastAsia" w:ascii="新宋体" w:hAnsi="新宋体" w:eastAsia="新宋体" w:cs="新宋体"/>
          <w:spacing w:val="-3"/>
          <w:szCs w:val="18"/>
        </w:rPr>
        <w:sym w:font="Wingdings" w:char="F0B5"/>
      </w:r>
      <w:r>
        <w:rPr>
          <w:rFonts w:hint="eastAsia" w:ascii="宋体" w:hAnsi="宋体"/>
          <w:spacing w:val="-3"/>
          <w:sz w:val="18"/>
          <w:szCs w:val="18"/>
        </w:rPr>
        <w:t>线上线下混合式课程</w:t>
      </w:r>
      <w:r>
        <w:rPr>
          <w:rFonts w:hint="eastAsia" w:ascii="宋体" w:hAnsi="宋体" w:eastAsia="宋体" w:cs="宋体"/>
          <w:spacing w:val="-2"/>
          <w:sz w:val="18"/>
          <w:szCs w:val="18"/>
        </w:rPr>
        <w:t>，◆双语课程，▲单独开设实验（训）课程，◎含</w:t>
      </w:r>
      <w:r>
        <w:rPr>
          <w:rFonts w:ascii="宋体" w:hAnsi="宋体" w:eastAsia="宋体" w:cs="宋体"/>
          <w:spacing w:val="-2"/>
          <w:sz w:val="18"/>
          <w:szCs w:val="18"/>
        </w:rPr>
        <w:t>综合性</w:t>
      </w:r>
      <w:r>
        <w:rPr>
          <w:rFonts w:hint="eastAsia" w:ascii="宋体" w:hAnsi="宋体" w:eastAsia="宋体" w:cs="宋体"/>
          <w:spacing w:val="-2"/>
          <w:sz w:val="18"/>
          <w:szCs w:val="18"/>
        </w:rPr>
        <w:t>、</w:t>
      </w:r>
      <w:r>
        <w:rPr>
          <w:rFonts w:ascii="宋体" w:hAnsi="宋体" w:eastAsia="宋体" w:cs="宋体"/>
          <w:spacing w:val="-2"/>
          <w:sz w:val="18"/>
          <w:szCs w:val="18"/>
        </w:rPr>
        <w:t>设计性实验</w:t>
      </w:r>
      <w:r>
        <w:rPr>
          <w:rFonts w:hint="eastAsia" w:ascii="宋体" w:hAnsi="宋体" w:eastAsia="宋体" w:cs="宋体"/>
          <w:spacing w:val="-2"/>
          <w:sz w:val="18"/>
          <w:szCs w:val="18"/>
        </w:rPr>
        <w:t>的课程。</w:t>
      </w:r>
    </w:p>
    <w:p>
      <w:pPr>
        <w:snapToGrid w:val="0"/>
        <w:spacing w:after="312" w:afterLines="100" w:line="300" w:lineRule="atLeast"/>
        <w:ind w:left="708" w:leftChars="337" w:firstLine="1"/>
        <w:rPr>
          <w:rFonts w:ascii="宋体" w:hAnsi="宋体" w:eastAsia="宋体"/>
          <w:b/>
          <w:szCs w:val="24"/>
        </w:rPr>
      </w:pPr>
      <w:r>
        <w:rPr>
          <w:rFonts w:hint="eastAsia" w:ascii="宋体" w:hAnsi="宋体" w:eastAsia="宋体" w:cs="宋体"/>
          <w:spacing w:val="-2"/>
          <w:sz w:val="18"/>
          <w:szCs w:val="18"/>
        </w:rPr>
        <w:t>大学英语分类拓展课程包括大学英语基础课程、大学英语高阶课程，各类课程设置与适用专业详见《大学英语课程设置与实施说明》，要求修读2学分。</w:t>
      </w:r>
    </w:p>
    <w:p>
      <w:pPr>
        <w:spacing w:line="36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.通识教育选修课程 </w:t>
      </w:r>
      <w:r>
        <w:rPr>
          <w:rFonts w:ascii="宋体" w:hAnsi="宋体" w:eastAsia="宋体"/>
          <w:sz w:val="24"/>
          <w:szCs w:val="24"/>
        </w:rPr>
        <w:t xml:space="preserve"> </w:t>
      </w:r>
      <w:r>
        <w:rPr>
          <w:rFonts w:hint="eastAsia" w:ascii="宋体" w:hAnsi="宋体" w:eastAsia="宋体"/>
          <w:sz w:val="24"/>
          <w:szCs w:val="24"/>
        </w:rPr>
        <w:t>必选</w:t>
      </w:r>
      <w:r>
        <w:rPr>
          <w:rFonts w:ascii="宋体" w:hAnsi="宋体" w:eastAsia="宋体"/>
          <w:sz w:val="24"/>
          <w:szCs w:val="24"/>
        </w:rPr>
        <w:t>12学分</w:t>
      </w:r>
    </w:p>
    <w:tbl>
      <w:tblPr>
        <w:tblStyle w:val="14"/>
        <w:tblW w:w="9187" w:type="dxa"/>
        <w:jc w:val="center"/>
        <w:tblLayout w:type="fixed"/>
        <w:tblCellMar>
          <w:top w:w="0" w:type="dxa"/>
          <w:left w:w="57" w:type="dxa"/>
          <w:bottom w:w="0" w:type="dxa"/>
          <w:right w:w="57" w:type="dxa"/>
        </w:tblCellMar>
      </w:tblPr>
      <w:tblGrid>
        <w:gridCol w:w="709"/>
        <w:gridCol w:w="709"/>
        <w:gridCol w:w="1082"/>
        <w:gridCol w:w="4021"/>
        <w:gridCol w:w="567"/>
        <w:gridCol w:w="567"/>
        <w:gridCol w:w="567"/>
        <w:gridCol w:w="965"/>
      </w:tblGrid>
      <w:tr>
        <w:tblPrEx>
          <w:tblCellMar>
            <w:top w:w="0" w:type="dxa"/>
            <w:left w:w="57" w:type="dxa"/>
            <w:bottom w:w="0" w:type="dxa"/>
            <w:right w:w="57" w:type="dxa"/>
          </w:tblCellMar>
        </w:tblPrEx>
        <w:trPr>
          <w:trHeight w:val="557" w:hRule="exac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w:t>
            </w:r>
          </w:p>
          <w:p>
            <w:pPr>
              <w:widowControl/>
              <w:snapToGrid w:val="0"/>
              <w:spacing w:line="280" w:lineRule="exact"/>
              <w:jc w:val="center"/>
              <w:rPr>
                <w:b/>
                <w:kern w:val="0"/>
                <w:sz w:val="18"/>
                <w:szCs w:val="18"/>
              </w:rPr>
            </w:pPr>
            <w:r>
              <w:rPr>
                <w:rFonts w:hint="eastAsia"/>
                <w:b/>
                <w:kern w:val="0"/>
                <w:sz w:val="18"/>
                <w:szCs w:val="18"/>
              </w:rPr>
              <w:t>模块</w:t>
            </w:r>
          </w:p>
        </w:tc>
        <w:tc>
          <w:tcPr>
            <w:tcW w:w="709" w:type="dxa"/>
            <w:tcBorders>
              <w:top w:val="single" w:color="auto" w:sz="4" w:space="0"/>
              <w:left w:val="single" w:color="auto" w:sz="4" w:space="0"/>
              <w:bottom w:val="single" w:color="auto" w:sz="4" w:space="0"/>
              <w:right w:val="single" w:color="auto" w:sz="4" w:space="0"/>
            </w:tcBorders>
          </w:tcPr>
          <w:p>
            <w:pPr>
              <w:widowControl/>
              <w:snapToGrid w:val="0"/>
              <w:spacing w:line="280" w:lineRule="exact"/>
              <w:jc w:val="center"/>
              <w:rPr>
                <w:b/>
                <w:kern w:val="0"/>
                <w:sz w:val="18"/>
                <w:szCs w:val="18"/>
              </w:rPr>
            </w:pPr>
            <w:r>
              <w:rPr>
                <w:b/>
                <w:kern w:val="0"/>
                <w:sz w:val="18"/>
                <w:szCs w:val="18"/>
              </w:rPr>
              <w:t>选修</w:t>
            </w:r>
          </w:p>
          <w:p>
            <w:pPr>
              <w:widowControl/>
              <w:snapToGrid w:val="0"/>
              <w:spacing w:line="280" w:lineRule="exact"/>
              <w:jc w:val="center"/>
              <w:rPr>
                <w:b/>
                <w:kern w:val="0"/>
                <w:sz w:val="18"/>
                <w:szCs w:val="18"/>
              </w:rPr>
            </w:pPr>
            <w:r>
              <w:rPr>
                <w:b/>
                <w:kern w:val="0"/>
                <w:sz w:val="18"/>
                <w:szCs w:val="18"/>
              </w:rPr>
              <w:t>要求</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402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名</w:t>
            </w:r>
            <w:r>
              <w:rPr>
                <w:b/>
                <w:kern w:val="0"/>
                <w:sz w:val="18"/>
                <w:szCs w:val="18"/>
              </w:rPr>
              <w:t xml:space="preserve"> </w:t>
            </w:r>
            <w:r>
              <w:rPr>
                <w:rFonts w:hint="eastAsia"/>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530" w:hRule="atLeast"/>
          <w:jc w:val="center"/>
        </w:trPr>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特教素养模块</w:t>
            </w:r>
          </w:p>
        </w:tc>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必选</w:t>
            </w:r>
          </w:p>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2学分</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40003</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w:t>
            </w:r>
            <w:r>
              <w:rPr>
                <w:rFonts w:hint="eastAsia" w:ascii="新宋体" w:hAnsi="新宋体" w:eastAsia="新宋体" w:cs="新宋体"/>
                <w:spacing w:val="-3"/>
                <w:sz w:val="18"/>
                <w:szCs w:val="18"/>
              </w:rPr>
              <w:t>特殊儿童心理与教育</w:t>
            </w:r>
            <w:r>
              <w:rPr>
                <w:rFonts w:hint="eastAsia" w:ascii="Times New Roman" w:hAnsi="Times New Roman" w:cs="Times New Roman"/>
                <w:kern w:val="0"/>
                <w:sz w:val="18"/>
                <w:szCs w:val="18"/>
              </w:rPr>
              <w:t>T</w:t>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 xml:space="preserve">Special Children’s </w:t>
            </w:r>
            <w:r>
              <w:rPr>
                <w:rFonts w:hint="eastAsia" w:ascii="Times New Roman" w:hAnsi="Times New Roman" w:eastAsia="新宋体" w:cs="Times New Roman"/>
                <w:spacing w:val="-3"/>
                <w:sz w:val="18"/>
                <w:szCs w:val="18"/>
              </w:rPr>
              <w:t>Psychology and Education T</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 xml:space="preserve">1-7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特教学院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MOOC</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b/>
                <w:bCs/>
                <w:kern w:val="0"/>
                <w:sz w:val="18"/>
                <w:szCs w:val="18"/>
              </w:rPr>
            </w:pPr>
          </w:p>
        </w:tc>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b/>
                <w:bCs/>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40004</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新宋体" w:hAnsi="新宋体" w:eastAsia="新宋体" w:cs="新宋体"/>
                <w:spacing w:val="-3"/>
                <w:sz w:val="18"/>
                <w:szCs w:val="18"/>
              </w:rPr>
            </w:pPr>
            <w:r>
              <w:rPr>
                <w:rFonts w:hint="eastAsia" w:ascii="新宋体" w:hAnsi="新宋体" w:eastAsia="新宋体" w:cs="新宋体"/>
                <w:spacing w:val="-3"/>
                <w:szCs w:val="18"/>
              </w:rPr>
              <w:sym w:font="Wingdings" w:char="F0B5"/>
            </w:r>
            <w:r>
              <w:rPr>
                <w:rFonts w:hint="eastAsia" w:ascii="新宋体" w:hAnsi="新宋体" w:eastAsia="新宋体" w:cs="新宋体"/>
                <w:spacing w:val="-3"/>
                <w:sz w:val="18"/>
                <w:szCs w:val="18"/>
              </w:rPr>
              <w:t>特殊教育概论</w:t>
            </w:r>
            <w:r>
              <w:rPr>
                <w:rFonts w:hint="eastAsia" w:ascii="Times New Roman" w:hAnsi="Times New Roman" w:cs="Times New Roman"/>
                <w:kern w:val="0"/>
                <w:sz w:val="18"/>
                <w:szCs w:val="18"/>
              </w:rPr>
              <w:t>T</w:t>
            </w:r>
          </w:p>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spacing w:val="-3"/>
                <w:sz w:val="18"/>
                <w:szCs w:val="18"/>
              </w:rPr>
              <w:t xml:space="preserve">Introduction to Special Education </w:t>
            </w:r>
            <w:r>
              <w:rPr>
                <w:rFonts w:hint="eastAsia" w:ascii="Times New Roman" w:hAnsi="Times New Roman" w:cs="Times New Roman"/>
                <w:kern w:val="0"/>
                <w:sz w:val="18"/>
                <w:szCs w:val="18"/>
              </w:rPr>
              <w:t>T</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r>
              <w:rPr>
                <w:rFonts w:ascii="Times New Roman" w:hAnsi="Times New Roman" w:cs="Times New Roman"/>
                <w:kern w:val="0"/>
                <w:sz w:val="18"/>
                <w:szCs w:val="18"/>
              </w:rPr>
              <w:t xml:space="preserve">-6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特教学院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MOOC</w:t>
            </w:r>
          </w:p>
        </w:tc>
      </w:tr>
      <w:tr>
        <w:tblPrEx>
          <w:tblCellMar>
            <w:top w:w="0" w:type="dxa"/>
            <w:left w:w="57" w:type="dxa"/>
            <w:bottom w:w="0" w:type="dxa"/>
            <w:right w:w="57" w:type="dxa"/>
          </w:tblCellMar>
        </w:tblPrEx>
        <w:trPr>
          <w:trHeight w:val="530" w:hRule="atLeast"/>
          <w:jc w:val="center"/>
        </w:trPr>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思政课程模块</w:t>
            </w:r>
          </w:p>
        </w:tc>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至少</w:t>
            </w:r>
          </w:p>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必选</w:t>
            </w:r>
          </w:p>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2学分</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40005</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《共产党宣言》导读</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Introduction to The Communist Manifesto</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color w:val="FF0000"/>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color w:val="FF0000"/>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40006</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红色经典影片与近现代中国发展</w:t>
            </w:r>
          </w:p>
          <w:p>
            <w:pPr>
              <w:widowControl/>
              <w:snapToGrid w:val="0"/>
              <w:jc w:val="left"/>
              <w:rPr>
                <w:rFonts w:ascii="Times New Roman" w:hAnsi="Times New Roman" w:cs="Times New Roman"/>
                <w:bCs/>
                <w:kern w:val="0"/>
                <w:sz w:val="18"/>
                <w:szCs w:val="18"/>
              </w:rPr>
            </w:pPr>
            <w:r>
              <w:rPr>
                <w:rFonts w:ascii="Times New Roman" w:hAnsi="Times New Roman" w:eastAsia="新宋体" w:cs="Times New Roman"/>
                <w:spacing w:val="-3"/>
                <w:sz w:val="18"/>
                <w:szCs w:val="18"/>
              </w:rPr>
              <w:t>Red Classic Films and the Development of Modern China</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color w:val="FF0000"/>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color w:val="FF0000"/>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20361</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新宋体" w:hAnsi="新宋体" w:eastAsia="新宋体" w:cs="新宋体"/>
                <w:spacing w:val="-3"/>
                <w:sz w:val="18"/>
                <w:szCs w:val="18"/>
              </w:rPr>
              <w:t>中国</w:t>
            </w:r>
            <w:r>
              <w:rPr>
                <w:rFonts w:hint="eastAsia" w:ascii="Times New Roman" w:hAnsi="Times New Roman" w:cs="Times New Roman"/>
                <w:bCs/>
                <w:kern w:val="0"/>
                <w:sz w:val="18"/>
                <w:szCs w:val="18"/>
              </w:rPr>
              <w:t>红色文化精神</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The Spirit of Chinese Red Culture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6"/>
                <w:szCs w:val="15"/>
              </w:rPr>
            </w:pPr>
            <w:r>
              <w:rPr>
                <w:rFonts w:hint="eastAsia" w:ascii="Times New Roman" w:hAnsi="Times New Roman" w:cs="Times New Roman"/>
                <w:kern w:val="0"/>
                <w:sz w:val="16"/>
                <w:szCs w:val="15"/>
              </w:rPr>
              <w:t>体育学院</w:t>
            </w:r>
          </w:p>
          <w:p>
            <w:pPr>
              <w:widowControl/>
              <w:snapToGrid w:val="0"/>
              <w:jc w:val="center"/>
              <w:rPr>
                <w:rFonts w:ascii="Times New Roman" w:hAnsi="Times New Roman" w:cs="Times New Roman"/>
                <w:kern w:val="0"/>
                <w:sz w:val="15"/>
                <w:szCs w:val="15"/>
              </w:rPr>
            </w:pPr>
            <w:r>
              <w:rPr>
                <w:rFonts w:hint="eastAsia" w:ascii="Times New Roman" w:hAnsi="Times New Roman" w:cs="Times New Roman"/>
                <w:kern w:val="0"/>
                <w:sz w:val="15"/>
                <w:szCs w:val="15"/>
              </w:rPr>
              <w:t>智慧树课程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color w:val="FF0000"/>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color w:val="FF0000"/>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40007</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《论语》精读</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Intensive reading of The Analects of Confucius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5"/>
                <w:szCs w:val="15"/>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color w:val="FF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color w:val="FF0000"/>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20254</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中华诗词之美</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The Beauty of Chinese Poetry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美育模块</w:t>
            </w:r>
          </w:p>
        </w:tc>
        <w:tc>
          <w:tcPr>
            <w:tcW w:w="709" w:type="dxa"/>
            <w:vMerge w:val="restart"/>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必</w:t>
            </w:r>
            <w:r>
              <w:rPr>
                <w:rFonts w:ascii="Times New Roman" w:hAnsi="Times New Roman" w:cs="Times New Roman"/>
                <w:kern w:val="0"/>
                <w:sz w:val="18"/>
                <w:szCs w:val="18"/>
              </w:rPr>
              <w:t>选</w:t>
            </w:r>
          </w:p>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2学分</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40008</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艺术鉴赏</w:t>
            </w:r>
          </w:p>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Art and Aesthetics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40009</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艺术哲学：美是如何诞生的</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Art Philosophy: How is Beauty Born?</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20256</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中国古建筑欣赏与设计</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6"/>
                <w:szCs w:val="18"/>
              </w:rPr>
              <w:t>Appreciation and Design of Ancient Chinese Architecture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40010</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漫画艺术欣赏与创作</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Appreciation and Creation of The Cartoon Art</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20377</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走进歌剧世界</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Into the World of Opera</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智慧树</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20378</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中国民族音乐作品鉴赏</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Appreciation of Chinese National Music Works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智慧树</w:t>
            </w: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20380</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古典音乐欣赏</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Classical Music Appreciation</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 xml:space="preserve">-8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智慧树</w:t>
            </w:r>
          </w:p>
        </w:tc>
      </w:tr>
      <w:tr>
        <w:tblPrEx>
          <w:tblCellMar>
            <w:top w:w="0" w:type="dxa"/>
            <w:left w:w="57" w:type="dxa"/>
            <w:bottom w:w="0" w:type="dxa"/>
            <w:right w:w="57" w:type="dxa"/>
          </w:tblCellMar>
        </w:tblPrEx>
        <w:trPr>
          <w:trHeight w:val="530" w:hRule="atLeast"/>
          <w:jc w:val="center"/>
        </w:trPr>
        <w:tc>
          <w:tcPr>
            <w:tcW w:w="709" w:type="dxa"/>
            <w:vMerge w:val="restart"/>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p>
            <w:pPr>
              <w:widowControl/>
              <w:snapToGrid w:val="0"/>
              <w:spacing w:line="280" w:lineRule="exact"/>
              <w:jc w:val="center"/>
              <w:rPr>
                <w:rFonts w:ascii="Times New Roman" w:hAnsi="Times New Roman" w:cs="Times New Roman"/>
                <w:kern w:val="0"/>
                <w:sz w:val="18"/>
                <w:szCs w:val="18"/>
              </w:rPr>
            </w:pPr>
          </w:p>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公共选修课程</w:t>
            </w:r>
            <w:r>
              <w:rPr>
                <w:rFonts w:ascii="Times New Roman" w:hAnsi="Times New Roman" w:cs="Times New Roman"/>
                <w:kern w:val="0"/>
                <w:sz w:val="18"/>
                <w:szCs w:val="18"/>
              </w:rPr>
              <w:t>模块</w:t>
            </w:r>
          </w:p>
        </w:tc>
        <w:tc>
          <w:tcPr>
            <w:tcW w:w="709" w:type="dxa"/>
            <w:vMerge w:val="restart"/>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必</w:t>
            </w:r>
            <w:r>
              <w:rPr>
                <w:rFonts w:ascii="Times New Roman" w:hAnsi="Times New Roman" w:cs="Times New Roman"/>
                <w:kern w:val="0"/>
                <w:sz w:val="18"/>
                <w:szCs w:val="18"/>
              </w:rPr>
              <w:t>选</w:t>
            </w:r>
          </w:p>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r>
              <w:rPr>
                <w:rFonts w:hint="eastAsia" w:ascii="Times New Roman" w:hAnsi="Times New Roman" w:cs="Times New Roman"/>
                <w:kern w:val="0"/>
                <w:sz w:val="18"/>
                <w:szCs w:val="18"/>
              </w:rPr>
              <w:t>学分</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历史与文化</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History and Culture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文学与修养</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Literature and Culture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530" w:hRule="atLeast"/>
          <w:jc w:val="center"/>
        </w:trPr>
        <w:tc>
          <w:tcPr>
            <w:tcW w:w="709" w:type="dxa"/>
            <w:vMerge w:val="continue"/>
            <w:tcBorders>
              <w:top w:val="single" w:color="auto" w:sz="4" w:space="0"/>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经济与社会</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Economy and Society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530" w:hRule="atLeast"/>
          <w:jc w:val="center"/>
        </w:trPr>
        <w:tc>
          <w:tcPr>
            <w:tcW w:w="709" w:type="dxa"/>
            <w:vMerge w:val="restart"/>
            <w:tcBorders>
              <w:top w:val="single" w:color="auto" w:sz="4" w:space="0"/>
              <w:left w:val="single" w:color="auto" w:sz="4" w:space="0"/>
              <w:right w:val="single" w:color="auto" w:sz="4" w:space="0"/>
            </w:tcBorders>
          </w:tcPr>
          <w:p>
            <w:pPr>
              <w:snapToGrid w:val="0"/>
              <w:spacing w:line="280" w:lineRule="exact"/>
              <w:jc w:val="center"/>
              <w:rPr>
                <w:rFonts w:ascii="Times New Roman" w:hAnsi="Times New Roman" w:cs="Times New Roman"/>
                <w:kern w:val="0"/>
                <w:sz w:val="18"/>
                <w:szCs w:val="18"/>
              </w:rPr>
            </w:pPr>
          </w:p>
        </w:tc>
        <w:tc>
          <w:tcPr>
            <w:tcW w:w="709" w:type="dxa"/>
            <w:vMerge w:val="restart"/>
            <w:tcBorders>
              <w:top w:val="single" w:color="auto" w:sz="4" w:space="0"/>
              <w:left w:val="single" w:color="auto" w:sz="4" w:space="0"/>
              <w:right w:val="single" w:color="auto" w:sz="4" w:space="0"/>
            </w:tcBorders>
          </w:tcPr>
          <w:p>
            <w:pPr>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科学与技术</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Science and Technology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健康与生活</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Heath and Life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r>
        <w:tblPrEx>
          <w:tblCellMar>
            <w:top w:w="0" w:type="dxa"/>
            <w:left w:w="57" w:type="dxa"/>
            <w:bottom w:w="0" w:type="dxa"/>
            <w:right w:w="57" w:type="dxa"/>
          </w:tblCellMar>
        </w:tblPrEx>
        <w:trPr>
          <w:trHeight w:val="530" w:hRule="atLeast"/>
          <w:jc w:val="center"/>
        </w:trPr>
        <w:tc>
          <w:tcPr>
            <w:tcW w:w="709" w:type="dxa"/>
            <w:vMerge w:val="continue"/>
            <w:tcBorders>
              <w:left w:val="single" w:color="auto" w:sz="4" w:space="0"/>
              <w:bottom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必</w:t>
            </w:r>
            <w:r>
              <w:rPr>
                <w:rFonts w:ascii="Times New Roman" w:hAnsi="Times New Roman" w:cs="Times New Roman"/>
                <w:kern w:val="0"/>
                <w:sz w:val="18"/>
                <w:szCs w:val="18"/>
              </w:rPr>
              <w:t>选</w:t>
            </w:r>
          </w:p>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2学分</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U09100202</w:t>
            </w:r>
          </w:p>
        </w:tc>
        <w:tc>
          <w:tcPr>
            <w:tcW w:w="4021"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综合文化素质讲座</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Comprehensive Culture Diathesis Lectures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1-7</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530" w:hRule="atLeast"/>
          <w:jc w:val="center"/>
        </w:trPr>
        <w:tc>
          <w:tcPr>
            <w:tcW w:w="652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选修课程</w:t>
            </w:r>
            <w:r>
              <w:rPr>
                <w:rFonts w:ascii="Times New Roman" w:hAnsi="Times New Roman" w:cs="Times New Roman"/>
                <w:kern w:val="0"/>
                <w:sz w:val="18"/>
                <w:szCs w:val="18"/>
              </w:rPr>
              <w:t>小计</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bl>
    <w:p>
      <w:pPr>
        <w:snapToGrid w:val="0"/>
        <w:spacing w:line="300" w:lineRule="atLeast"/>
        <w:ind w:firstLine="352" w:firstLineChars="200"/>
        <w:rPr>
          <w:rFonts w:ascii="Times New Roman" w:hAnsi="Times New Roman" w:cs="Times New Roman"/>
          <w:kern w:val="0"/>
          <w:sz w:val="18"/>
          <w:szCs w:val="18"/>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新宋体" w:hAnsi="新宋体" w:eastAsia="新宋体" w:cs="新宋体"/>
          <w:spacing w:val="-3"/>
          <w:sz w:val="18"/>
          <w:szCs w:val="18"/>
        </w:rPr>
        <w:t>★</w:t>
      </w:r>
      <w:r>
        <w:rPr>
          <w:rFonts w:hint="eastAsia" w:ascii="新宋体" w:hAnsi="新宋体" w:eastAsia="新宋体" w:cs="新宋体"/>
          <w:spacing w:val="-3"/>
          <w:sz w:val="18"/>
          <w:szCs w:val="18"/>
        </w:rPr>
        <w:t>在线开放课程，</w:t>
      </w:r>
      <w:r>
        <w:rPr>
          <w:rFonts w:hint="eastAsia" w:ascii="新宋体" w:hAnsi="新宋体" w:eastAsia="新宋体" w:cs="新宋体"/>
          <w:spacing w:val="-3"/>
          <w:szCs w:val="18"/>
        </w:rPr>
        <w:sym w:font="Wingdings" w:char="F0B5"/>
      </w:r>
      <w:r>
        <w:rPr>
          <w:rFonts w:hint="eastAsia" w:ascii="宋体" w:hAnsi="宋体"/>
          <w:spacing w:val="-3"/>
          <w:sz w:val="18"/>
          <w:szCs w:val="18"/>
        </w:rPr>
        <w:t>线上线下混合式课程</w:t>
      </w:r>
      <w:r>
        <w:rPr>
          <w:rFonts w:hint="eastAsia" w:ascii="宋体" w:hAnsi="宋体" w:eastAsia="宋体" w:cs="宋体"/>
          <w:spacing w:val="-2"/>
          <w:sz w:val="18"/>
          <w:szCs w:val="18"/>
        </w:rPr>
        <w:t>，</w:t>
      </w:r>
      <w:r>
        <w:rPr>
          <w:rFonts w:ascii="宋体" w:hAnsi="宋体" w:eastAsia="宋体" w:cs="宋体"/>
          <w:spacing w:val="-3"/>
          <w:sz w:val="18"/>
          <w:szCs w:val="18"/>
        </w:rPr>
        <w:t>◆双语课程，</w:t>
      </w:r>
      <w:r>
        <w:rPr>
          <w:rFonts w:ascii="Times New Roman" w:hAnsi="Times New Roman" w:eastAsia="Times New Roman" w:cs="Times New Roman"/>
          <w:spacing w:val="-3"/>
          <w:sz w:val="18"/>
          <w:szCs w:val="18"/>
        </w:rPr>
        <w:t>▲</w:t>
      </w:r>
      <w:r>
        <w:rPr>
          <w:rFonts w:ascii="宋体" w:hAnsi="宋体" w:eastAsia="宋体" w:cs="宋体"/>
          <w:spacing w:val="-3"/>
          <w:sz w:val="18"/>
          <w:szCs w:val="18"/>
        </w:rPr>
        <w:t>单独开设实验（训）课程</w:t>
      </w:r>
      <w:r>
        <w:rPr>
          <w:rFonts w:hint="eastAsia" w:ascii="宋体" w:hAnsi="宋体" w:eastAsia="宋体" w:cs="宋体"/>
          <w:spacing w:val="-2"/>
          <w:sz w:val="18"/>
          <w:szCs w:val="18"/>
        </w:rPr>
        <w:t>，◎含</w:t>
      </w:r>
      <w:r>
        <w:rPr>
          <w:rFonts w:ascii="宋体" w:hAnsi="宋体" w:eastAsia="宋体" w:cs="宋体"/>
          <w:spacing w:val="-2"/>
          <w:sz w:val="18"/>
          <w:szCs w:val="18"/>
        </w:rPr>
        <w:t>综合性</w:t>
      </w:r>
      <w:r>
        <w:rPr>
          <w:rFonts w:hint="eastAsia" w:ascii="宋体" w:hAnsi="宋体" w:eastAsia="宋体" w:cs="宋体"/>
          <w:spacing w:val="-2"/>
          <w:sz w:val="18"/>
          <w:szCs w:val="18"/>
        </w:rPr>
        <w:t>、</w:t>
      </w:r>
      <w:r>
        <w:rPr>
          <w:rFonts w:ascii="宋体" w:hAnsi="宋体" w:eastAsia="宋体" w:cs="宋体"/>
          <w:spacing w:val="-2"/>
          <w:sz w:val="18"/>
          <w:szCs w:val="18"/>
        </w:rPr>
        <w:t>设计性实验</w:t>
      </w:r>
      <w:r>
        <w:rPr>
          <w:rFonts w:hint="eastAsia" w:ascii="宋体" w:hAnsi="宋体" w:eastAsia="宋体" w:cs="宋体"/>
          <w:spacing w:val="-2"/>
          <w:sz w:val="18"/>
          <w:szCs w:val="18"/>
        </w:rPr>
        <w:t>的课程。</w:t>
      </w:r>
      <w:r>
        <w:rPr>
          <w:rFonts w:hint="eastAsia" w:ascii="Times New Roman" w:hAnsi="Times New Roman" w:cs="Times New Roman"/>
          <w:kern w:val="0"/>
          <w:sz w:val="18"/>
          <w:szCs w:val="18"/>
        </w:rPr>
        <w:t>综合文化素质讲座1</w:t>
      </w:r>
      <w:r>
        <w:rPr>
          <w:rFonts w:ascii="Times New Roman" w:hAnsi="Times New Roman" w:cs="Times New Roman"/>
          <w:kern w:val="0"/>
          <w:sz w:val="18"/>
          <w:szCs w:val="18"/>
        </w:rPr>
        <w:t>2</w:t>
      </w:r>
      <w:r>
        <w:rPr>
          <w:rFonts w:hint="eastAsia" w:ascii="Times New Roman" w:hAnsi="Times New Roman" w:cs="Times New Roman"/>
          <w:kern w:val="0"/>
          <w:sz w:val="18"/>
          <w:szCs w:val="18"/>
        </w:rPr>
        <w:t>次计2个学分。</w:t>
      </w:r>
    </w:p>
    <w:p>
      <w:pPr>
        <w:spacing w:line="360" w:lineRule="exact"/>
        <w:ind w:firstLine="480" w:firstLineChars="200"/>
        <w:rPr>
          <w:rFonts w:ascii="宋体" w:hAnsi="宋体" w:eastAsia="宋体"/>
          <w:sz w:val="24"/>
          <w:szCs w:val="24"/>
        </w:rPr>
      </w:pPr>
    </w:p>
    <w:p>
      <w:pPr>
        <w:spacing w:line="360" w:lineRule="exact"/>
        <w:ind w:firstLine="480" w:firstLineChars="200"/>
        <w:rPr>
          <w:rFonts w:ascii="宋体" w:hAnsi="宋体" w:eastAsia="宋体"/>
          <w:sz w:val="24"/>
          <w:szCs w:val="24"/>
        </w:rPr>
      </w:pPr>
      <w:r>
        <w:rPr>
          <w:rFonts w:hint="eastAsia" w:ascii="宋体" w:hAnsi="宋体" w:eastAsia="宋体"/>
          <w:sz w:val="24"/>
          <w:szCs w:val="24"/>
        </w:rPr>
        <w:t>（二）专业教育课程平台</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1.学科基础课程 必修16</w:t>
      </w:r>
      <w:r>
        <w:rPr>
          <w:rFonts w:ascii="宋体" w:hAnsi="宋体" w:eastAsia="宋体"/>
          <w:sz w:val="24"/>
          <w:szCs w:val="24"/>
        </w:rPr>
        <w:t>学分</w:t>
      </w:r>
    </w:p>
    <w:tbl>
      <w:tblPr>
        <w:tblStyle w:val="14"/>
        <w:tblW w:w="9182" w:type="dxa"/>
        <w:jc w:val="center"/>
        <w:tblLayout w:type="fixed"/>
        <w:tblCellMar>
          <w:top w:w="0" w:type="dxa"/>
          <w:left w:w="57" w:type="dxa"/>
          <w:bottom w:w="0" w:type="dxa"/>
          <w:right w:w="57" w:type="dxa"/>
        </w:tblCellMar>
      </w:tblPr>
      <w:tblGrid>
        <w:gridCol w:w="1129"/>
        <w:gridCol w:w="3686"/>
        <w:gridCol w:w="567"/>
        <w:gridCol w:w="567"/>
        <w:gridCol w:w="567"/>
        <w:gridCol w:w="567"/>
        <w:gridCol w:w="567"/>
        <w:gridCol w:w="567"/>
        <w:gridCol w:w="965"/>
      </w:tblGrid>
      <w:tr>
        <w:tblPrEx>
          <w:tblCellMar>
            <w:top w:w="0" w:type="dxa"/>
            <w:left w:w="57" w:type="dxa"/>
            <w:bottom w:w="0" w:type="dxa"/>
            <w:right w:w="57" w:type="dxa"/>
          </w:tblCellMar>
        </w:tblPrEx>
        <w:trPr>
          <w:trHeight w:val="557"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686"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646"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Style w:val="47"/>
                <w:rFonts w:hint="default" w:ascii="Times New Roman" w:hAnsi="Times New Roman" w:cs="Times New Roman"/>
                <w:color w:val="000000" w:themeColor="text1"/>
                <w:sz w:val="18"/>
                <w:szCs w:val="18"/>
                <w:lang w:bidi="ar"/>
                <w14:textFill>
                  <w14:solidFill>
                    <w14:schemeClr w14:val="tx1"/>
                  </w14:solidFill>
                </w14:textFill>
              </w:rPr>
              <w:t>102</w:t>
            </w:r>
          </w:p>
        </w:tc>
        <w:tc>
          <w:tcPr>
            <w:tcW w:w="3686" w:type="dxa"/>
            <w:tcBorders>
              <w:top w:val="single" w:color="auto" w:sz="4" w:space="0"/>
              <w:left w:val="nil"/>
              <w:bottom w:val="single" w:color="auto" w:sz="4" w:space="0"/>
              <w:right w:val="single" w:color="auto" w:sz="4" w:space="0"/>
            </w:tcBorders>
          </w:tcPr>
          <w:p>
            <w:pPr>
              <w:widowControl/>
              <w:jc w:val="left"/>
              <w:textAlignment w:val="top"/>
              <w:rPr>
                <w:rFonts w:ascii="Times New Roman" w:hAnsi="Times New Roman" w:eastAsia="宋体" w:cs="Times New Roman"/>
                <w:sz w:val="18"/>
                <w:szCs w:val="18"/>
              </w:rPr>
            </w:pPr>
            <w:r>
              <w:rPr>
                <w:rFonts w:ascii="Times New Roman" w:hAnsi="Times New Roman" w:eastAsia="新宋体" w:cs="Times New Roman"/>
                <w:spacing w:val="-3"/>
                <w:sz w:val="18"/>
                <w:szCs w:val="18"/>
              </w:rPr>
              <w:t>健康教育学</w:t>
            </w:r>
            <w:r>
              <w:rPr>
                <w:rFonts w:ascii="Times New Roman" w:hAnsi="Times New Roman" w:eastAsia="宋体" w:cs="Times New Roman"/>
                <w:sz w:val="18"/>
                <w:szCs w:val="18"/>
              </w:rPr>
              <w:t xml:space="preserve"> </w:t>
            </w:r>
          </w:p>
          <w:p>
            <w:pPr>
              <w:widowControl/>
              <w:jc w:val="left"/>
              <w:textAlignment w:val="top"/>
              <w:rPr>
                <w:rFonts w:ascii="Times New Roman" w:hAnsi="Times New Roman" w:cs="Times New Roman"/>
                <w:sz w:val="18"/>
                <w:szCs w:val="18"/>
              </w:rPr>
            </w:pPr>
            <w:r>
              <w:rPr>
                <w:rFonts w:ascii="Times New Roman" w:hAnsi="Times New Roman" w:eastAsia="宋体" w:cs="Times New Roman"/>
                <w:sz w:val="18"/>
                <w:szCs w:val="18"/>
              </w:rPr>
              <w:t>Health education</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bidi="ar"/>
              </w:rPr>
              <w:t>5</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78"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Style w:val="47"/>
                <w:rFonts w:hint="default" w:ascii="Times New Roman" w:hAnsi="Times New Roman" w:cs="Times New Roman"/>
                <w:color w:val="000000" w:themeColor="text1"/>
                <w:sz w:val="18"/>
                <w:szCs w:val="18"/>
                <w:lang w:bidi="ar"/>
                <w14:textFill>
                  <w14:solidFill>
                    <w14:schemeClr w14:val="tx1"/>
                  </w14:solidFill>
                </w14:textFill>
              </w:rPr>
              <w:t>202</w:t>
            </w:r>
          </w:p>
        </w:tc>
        <w:tc>
          <w:tcPr>
            <w:tcW w:w="3686"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新宋体" w:cs="Times New Roman"/>
                <w:kern w:val="0"/>
                <w:sz w:val="18"/>
                <w:szCs w:val="18"/>
                <w:lang w:bidi="ar"/>
              </w:rPr>
              <w:t>体育概论</w:t>
            </w:r>
            <w:r>
              <w:rPr>
                <w:rFonts w:ascii="Times New Roman" w:hAnsi="Times New Roman" w:eastAsia="宋体" w:cs="Times New Roman"/>
                <w:kern w:val="0"/>
                <w:sz w:val="18"/>
                <w:szCs w:val="18"/>
                <w:lang w:bidi="ar"/>
              </w:rPr>
              <w:t xml:space="preserve"> </w:t>
            </w:r>
          </w:p>
          <w:p>
            <w:pPr>
              <w:widowControl/>
              <w:jc w:val="left"/>
              <w:textAlignment w:val="center"/>
              <w:rPr>
                <w:rFonts w:ascii="Times New Roman" w:hAnsi="Times New Roman" w:cs="Times New Roman"/>
                <w:sz w:val="18"/>
                <w:szCs w:val="18"/>
              </w:rPr>
            </w:pPr>
            <w:r>
              <w:rPr>
                <w:rStyle w:val="48"/>
                <w:rFonts w:ascii="Times New Roman" w:hAnsi="Times New Roman" w:eastAsia="宋体" w:cs="Times New Roman"/>
                <w:color w:val="auto"/>
                <w:lang w:bidi="ar"/>
              </w:rPr>
              <w:t>Sports Studies</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Style w:val="47"/>
                <w:rFonts w:hint="default" w:ascii="Times New Roman" w:hAnsi="Times New Roman" w:cs="Times New Roman"/>
                <w:color w:val="000000" w:themeColor="text1"/>
                <w:sz w:val="18"/>
                <w:szCs w:val="18"/>
                <w:lang w:bidi="ar"/>
                <w14:textFill>
                  <w14:solidFill>
                    <w14:schemeClr w14:val="tx1"/>
                  </w14:solidFill>
                </w14:textFill>
              </w:rPr>
              <w:t>302</w:t>
            </w:r>
          </w:p>
        </w:tc>
        <w:tc>
          <w:tcPr>
            <w:tcW w:w="3686"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体育科学研究方法</w:t>
            </w:r>
          </w:p>
          <w:p>
            <w:pPr>
              <w:widowControl/>
              <w:adjustRightInd w:val="0"/>
              <w:snapToGrid w:val="0"/>
              <w:jc w:val="left"/>
              <w:textAlignment w:val="center"/>
              <w:rPr>
                <w:rFonts w:ascii="Times New Roman" w:hAnsi="Times New Roman" w:cs="Times New Roman"/>
                <w:sz w:val="18"/>
                <w:szCs w:val="18"/>
              </w:rPr>
            </w:pPr>
            <w:r>
              <w:rPr>
                <w:rStyle w:val="49"/>
                <w:rFonts w:ascii="Times New Roman" w:hAnsi="Times New Roman" w:eastAsia="宋体" w:cs="Times New Roman"/>
                <w:color w:val="auto"/>
                <w:sz w:val="18"/>
                <w:szCs w:val="18"/>
                <w:lang w:bidi="ar"/>
              </w:rPr>
              <w:t xml:space="preserve">Sports Research Methods </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bidi="ar"/>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617"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U</w:t>
            </w:r>
            <w:r>
              <w:rPr>
                <w:rFonts w:hint="eastAsia" w:ascii="Times New Roman" w:hAnsi="Times New Roman" w:eastAsia="宋体" w:cs="Times New Roman"/>
                <w:kern w:val="0"/>
                <w:sz w:val="18"/>
                <w:szCs w:val="18"/>
                <w:lang w:bidi="ar"/>
              </w:rPr>
              <w:t>28010</w:t>
            </w:r>
            <w:r>
              <w:rPr>
                <w:rFonts w:ascii="Times New Roman" w:hAnsi="Times New Roman" w:eastAsia="宋体" w:cs="Times New Roman"/>
                <w:kern w:val="0"/>
                <w:sz w:val="18"/>
                <w:szCs w:val="18"/>
                <w:lang w:bidi="ar"/>
              </w:rPr>
              <w:t>0</w:t>
            </w:r>
            <w:r>
              <w:rPr>
                <w:rStyle w:val="47"/>
                <w:rFonts w:hint="default" w:ascii="Times New Roman" w:hAnsi="Times New Roman" w:cs="Times New Roman"/>
                <w:color w:val="auto"/>
                <w:sz w:val="18"/>
                <w:szCs w:val="18"/>
                <w:lang w:bidi="ar"/>
              </w:rPr>
              <w:t>402</w:t>
            </w:r>
          </w:p>
        </w:tc>
        <w:tc>
          <w:tcPr>
            <w:tcW w:w="3686"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新宋体" w:cs="Times New Roman"/>
                <w:kern w:val="0"/>
                <w:sz w:val="18"/>
                <w:szCs w:val="18"/>
                <w:lang w:bidi="ar"/>
              </w:rPr>
              <w:t>体育社会学</w:t>
            </w:r>
            <w:r>
              <w:rPr>
                <w:rFonts w:ascii="Times New Roman" w:hAnsi="Times New Roman" w:eastAsia="宋体" w:cs="Times New Roman"/>
                <w:kern w:val="0"/>
                <w:sz w:val="18"/>
                <w:szCs w:val="18"/>
                <w:lang w:bidi="ar"/>
              </w:rPr>
              <w:t xml:space="preserve"> </w:t>
            </w:r>
          </w:p>
          <w:p>
            <w:pPr>
              <w:widowControl/>
              <w:jc w:val="left"/>
              <w:textAlignment w:val="center"/>
              <w:rPr>
                <w:rFonts w:ascii="Times New Roman" w:hAnsi="Times New Roman" w:cs="Times New Roman"/>
                <w:sz w:val="18"/>
                <w:szCs w:val="18"/>
              </w:rPr>
            </w:pPr>
            <w:r>
              <w:rPr>
                <w:rStyle w:val="48"/>
                <w:rFonts w:ascii="Times New Roman" w:hAnsi="Times New Roman" w:eastAsia="宋体" w:cs="Times New Roman"/>
                <w:color w:val="auto"/>
                <w:lang w:bidi="ar"/>
              </w:rPr>
              <w:t>Sports Sociology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eastAsia="宋体" w:cs="Times New Roman"/>
                <w:kern w:val="0"/>
                <w:sz w:val="18"/>
                <w:szCs w:val="18"/>
                <w:lang w:bidi="ar"/>
              </w:rPr>
              <w:t>5</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体育学院</w:t>
            </w:r>
          </w:p>
        </w:tc>
      </w:tr>
      <w:tr>
        <w:tblPrEx>
          <w:tblCellMar>
            <w:top w:w="0" w:type="dxa"/>
            <w:left w:w="57" w:type="dxa"/>
            <w:bottom w:w="0" w:type="dxa"/>
            <w:right w:w="57" w:type="dxa"/>
          </w:tblCellMar>
        </w:tblPrEx>
        <w:trPr>
          <w:trHeight w:val="569"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U</w:t>
            </w:r>
            <w:r>
              <w:rPr>
                <w:rFonts w:hint="eastAsia" w:ascii="Times New Roman" w:hAnsi="Times New Roman" w:eastAsia="宋体" w:cs="Times New Roman"/>
                <w:kern w:val="0"/>
                <w:sz w:val="18"/>
                <w:szCs w:val="18"/>
                <w:lang w:bidi="ar"/>
              </w:rPr>
              <w:t>28010</w:t>
            </w:r>
            <w:r>
              <w:rPr>
                <w:rFonts w:ascii="Times New Roman" w:hAnsi="Times New Roman" w:eastAsia="宋体" w:cs="Times New Roman"/>
                <w:kern w:val="0"/>
                <w:sz w:val="18"/>
                <w:szCs w:val="18"/>
                <w:lang w:bidi="ar"/>
              </w:rPr>
              <w:t>0</w:t>
            </w:r>
            <w:r>
              <w:rPr>
                <w:rStyle w:val="47"/>
                <w:rFonts w:hint="default" w:ascii="Times New Roman" w:hAnsi="Times New Roman" w:cs="Times New Roman"/>
                <w:color w:val="auto"/>
                <w:sz w:val="18"/>
                <w:szCs w:val="18"/>
                <w:lang w:bidi="ar"/>
              </w:rPr>
              <w:t>502</w:t>
            </w:r>
          </w:p>
        </w:tc>
        <w:tc>
          <w:tcPr>
            <w:tcW w:w="3686"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新宋体" w:cs="Times New Roman"/>
                <w:kern w:val="0"/>
                <w:sz w:val="18"/>
                <w:szCs w:val="18"/>
                <w:lang w:bidi="ar"/>
              </w:rPr>
              <w:t>体育心理学</w:t>
            </w:r>
            <w:r>
              <w:rPr>
                <w:rFonts w:ascii="Times New Roman" w:hAnsi="Times New Roman" w:eastAsia="宋体" w:cs="Times New Roman"/>
                <w:kern w:val="0"/>
                <w:sz w:val="18"/>
                <w:szCs w:val="18"/>
                <w:lang w:bidi="ar"/>
              </w:rPr>
              <w:t xml:space="preserve"> </w:t>
            </w:r>
          </w:p>
          <w:p>
            <w:pPr>
              <w:widowControl/>
              <w:jc w:val="left"/>
              <w:textAlignment w:val="center"/>
              <w:rPr>
                <w:rFonts w:ascii="Times New Roman" w:hAnsi="Times New Roman" w:cs="Times New Roman"/>
                <w:sz w:val="18"/>
                <w:szCs w:val="18"/>
              </w:rPr>
            </w:pPr>
            <w:r>
              <w:rPr>
                <w:rStyle w:val="48"/>
                <w:rFonts w:ascii="Times New Roman" w:hAnsi="Times New Roman" w:eastAsia="宋体" w:cs="Times New Roman"/>
                <w:color w:val="auto"/>
                <w:lang w:bidi="ar"/>
              </w:rPr>
              <w:t>Sports Psychology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26</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6</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eastAsia="宋体" w:cs="Times New Roman"/>
                <w:kern w:val="0"/>
                <w:sz w:val="18"/>
                <w:szCs w:val="18"/>
                <w:lang w:bidi="ar"/>
              </w:rPr>
              <w:t>3</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体育学院</w:t>
            </w:r>
          </w:p>
        </w:tc>
      </w:tr>
      <w:tr>
        <w:tblPrEx>
          <w:tblCellMar>
            <w:top w:w="0" w:type="dxa"/>
            <w:left w:w="57" w:type="dxa"/>
            <w:bottom w:w="0" w:type="dxa"/>
            <w:right w:w="57" w:type="dxa"/>
          </w:tblCellMar>
        </w:tblPrEx>
        <w:trPr>
          <w:trHeight w:val="718"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0</w:t>
            </w:r>
            <w:r>
              <w:rPr>
                <w:rFonts w:ascii="Times New Roman" w:hAnsi="Times New Roman" w:eastAsia="宋体" w:cs="Times New Roman"/>
                <w:color w:val="000000" w:themeColor="text1"/>
                <w:kern w:val="0"/>
                <w:sz w:val="18"/>
                <w:szCs w:val="18"/>
                <w:lang w:bidi="ar"/>
                <w14:textFill>
                  <w14:solidFill>
                    <w14:schemeClr w14:val="tx1"/>
                  </w14:solidFill>
                </w14:textFill>
              </w:rPr>
              <w:t>60</w:t>
            </w:r>
            <w:r>
              <w:rPr>
                <w:rStyle w:val="47"/>
                <w:rFonts w:hint="default" w:ascii="Times New Roman" w:hAnsi="Times New Roman" w:cs="Times New Roman"/>
                <w:color w:val="000000" w:themeColor="text1"/>
                <w:sz w:val="18"/>
                <w:szCs w:val="18"/>
                <w:lang w:bidi="ar"/>
                <w14:textFill>
                  <w14:solidFill>
                    <w14:schemeClr w14:val="tx1"/>
                  </w14:solidFill>
                </w14:textFill>
              </w:rPr>
              <w:t>3</w:t>
            </w:r>
          </w:p>
        </w:tc>
        <w:tc>
          <w:tcPr>
            <w:tcW w:w="3686"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宋体" w:hAnsi="宋体" w:eastAsia="宋体" w:cs="宋体"/>
                <w:spacing w:val="-2"/>
                <w:sz w:val="18"/>
                <w:szCs w:val="18"/>
              </w:rPr>
              <w:t>◎</w:t>
            </w:r>
            <w:r>
              <w:rPr>
                <w:rFonts w:ascii="Times New Roman" w:hAnsi="Times New Roman" w:eastAsia="新宋体" w:cs="Times New Roman"/>
                <w:color w:val="000000" w:themeColor="text1"/>
                <w:kern w:val="0"/>
                <w:sz w:val="18"/>
                <w:szCs w:val="18"/>
                <w:lang w:bidi="ar"/>
                <w14:textFill>
                  <w14:solidFill>
                    <w14:schemeClr w14:val="tx1"/>
                  </w14:solidFill>
                </w14:textFill>
              </w:rPr>
              <w:t>运动解剖学</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w:t>
            </w:r>
          </w:p>
          <w:p>
            <w:pPr>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50"/>
                <w:rFonts w:ascii="Times New Roman" w:hAnsi="Times New Roman" w:eastAsia="宋体" w:cs="Times New Roman"/>
                <w:b w:val="0"/>
                <w:bCs/>
                <w:i w:val="0"/>
                <w:iCs/>
                <w:color w:val="000000" w:themeColor="text1"/>
                <w:lang w:bidi="ar"/>
                <w14:textFill>
                  <w14:solidFill>
                    <w14:schemeClr w14:val="tx1"/>
                  </w14:solidFill>
                </w14:textFill>
              </w:rPr>
              <w:t>Sports Anatomy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1</w:t>
            </w: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71"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070</w:t>
            </w:r>
            <w:r>
              <w:rPr>
                <w:rStyle w:val="47"/>
                <w:rFonts w:hint="default" w:ascii="Times New Roman" w:hAnsi="Times New Roman" w:cs="Times New Roman"/>
                <w:color w:val="000000" w:themeColor="text1"/>
                <w:sz w:val="18"/>
                <w:szCs w:val="18"/>
                <w:lang w:bidi="ar"/>
                <w14:textFill>
                  <w14:solidFill>
                    <w14:schemeClr w14:val="tx1"/>
                  </w14:solidFill>
                </w14:textFill>
              </w:rPr>
              <w:t>3</w:t>
            </w:r>
          </w:p>
        </w:tc>
        <w:tc>
          <w:tcPr>
            <w:tcW w:w="3686"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运动生理学</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w:t>
            </w:r>
          </w:p>
          <w:p>
            <w:pPr>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Style w:val="48"/>
                <w:rFonts w:ascii="Times New Roman" w:hAnsi="Times New Roman" w:eastAsia="宋体" w:cs="Times New Roman"/>
                <w:color w:val="000000" w:themeColor="text1"/>
                <w:lang w:bidi="ar"/>
                <w14:textFill>
                  <w14:solidFill>
                    <w14:schemeClr w14:val="tx1"/>
                  </w14:solidFill>
                </w14:textFill>
              </w:rPr>
              <w:t>Sports Physiology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6</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23" w:hRule="exact"/>
          <w:jc w:val="center"/>
        </w:trPr>
        <w:tc>
          <w:tcPr>
            <w:tcW w:w="481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学科基础课程</w:t>
            </w:r>
            <w:r>
              <w:rPr>
                <w:rFonts w:ascii="Times New Roman" w:hAnsi="Times New Roman" w:cs="Times New Roman"/>
                <w:kern w:val="0"/>
                <w:sz w:val="18"/>
                <w:szCs w:val="18"/>
              </w:rPr>
              <w:t>小计</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ind w:firstLine="180" w:firstLineChars="100"/>
              <w:textAlignment w:val="center"/>
              <w:rPr>
                <w:rFonts w:ascii="Times New Roman" w:hAnsi="Times New Roman" w:cs="Times New Roman"/>
                <w:kern w:val="0"/>
                <w:sz w:val="18"/>
                <w:szCs w:val="18"/>
              </w:rPr>
            </w:pPr>
            <w:r>
              <w:rPr>
                <w:rFonts w:ascii="Times New Roman" w:hAnsi="Times New Roman" w:cs="Times New Roman"/>
                <w:kern w:val="0"/>
                <w:sz w:val="18"/>
                <w:szCs w:val="18"/>
              </w:rPr>
              <w:t>256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23</w:t>
            </w:r>
            <w:r>
              <w:rPr>
                <w:rFonts w:ascii="Times New Roman" w:hAnsi="Times New Roman"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26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bl>
    <w:p>
      <w:pPr>
        <w:spacing w:line="36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.专业核心课程 必修2</w:t>
      </w:r>
      <w:r>
        <w:rPr>
          <w:rFonts w:ascii="宋体" w:hAnsi="宋体" w:eastAsia="宋体"/>
          <w:sz w:val="24"/>
          <w:szCs w:val="24"/>
        </w:rPr>
        <w:t>2学分</w:t>
      </w:r>
    </w:p>
    <w:tbl>
      <w:tblPr>
        <w:tblStyle w:val="14"/>
        <w:tblW w:w="9182" w:type="dxa"/>
        <w:jc w:val="center"/>
        <w:tblLayout w:type="fixed"/>
        <w:tblCellMar>
          <w:top w:w="0" w:type="dxa"/>
          <w:left w:w="57" w:type="dxa"/>
          <w:bottom w:w="0" w:type="dxa"/>
          <w:right w:w="57" w:type="dxa"/>
        </w:tblCellMar>
      </w:tblPr>
      <w:tblGrid>
        <w:gridCol w:w="1154"/>
        <w:gridCol w:w="3661"/>
        <w:gridCol w:w="567"/>
        <w:gridCol w:w="567"/>
        <w:gridCol w:w="567"/>
        <w:gridCol w:w="567"/>
        <w:gridCol w:w="567"/>
        <w:gridCol w:w="567"/>
        <w:gridCol w:w="965"/>
      </w:tblGrid>
      <w:tr>
        <w:tblPrEx>
          <w:tblCellMar>
            <w:top w:w="0" w:type="dxa"/>
            <w:left w:w="57" w:type="dxa"/>
            <w:bottom w:w="0" w:type="dxa"/>
            <w:right w:w="57" w:type="dxa"/>
          </w:tblCellMar>
        </w:tblPrEx>
        <w:trPr>
          <w:trHeight w:val="557" w:hRule="exact"/>
          <w:tblHeader/>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66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691"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sz w:val="18"/>
                <w:szCs w:val="18"/>
                <w:highlight w:val="yellow"/>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U28010090B</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篮球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Basketball</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73"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U28010100 B</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排球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Volleyball</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617"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U280101202</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体操</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-1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Gymnastics</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r>
              <w:rPr>
                <w:rFonts w:ascii="Times New Roman" w:hAnsi="Times New Roman" w:eastAsia="新宋体" w:cs="Times New Roman"/>
                <w:color w:val="000000" w:themeColor="text1"/>
                <w:kern w:val="0"/>
                <w:sz w:val="18"/>
                <w:szCs w:val="18"/>
                <w:lang w:bidi="ar"/>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696"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U280101502</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体育课程与教学论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Physical Education Curriculum and Teaching Theory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5</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U280101602</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hint="eastAsia" w:ascii="Times New Roman" w:hAnsi="Times New Roman" w:eastAsia="新宋体" w:cs="Times New Roman"/>
                <w:color w:val="000000" w:themeColor="text1"/>
                <w:kern w:val="0"/>
                <w:sz w:val="18"/>
                <w:szCs w:val="18"/>
                <w:lang w:bidi="ar"/>
                <w14:textFill>
                  <w14:solidFill>
                    <w14:schemeClr w14:val="tx1"/>
                  </w14:solidFill>
                </w14:textFill>
              </w:rPr>
              <w:t xml:space="preserve">田径2-1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hint="eastAsia" w:ascii="Times New Roman" w:hAnsi="Times New Roman" w:eastAsia="新宋体" w:cs="Times New Roman"/>
                <w:color w:val="000000" w:themeColor="text1"/>
                <w:kern w:val="0"/>
                <w:sz w:val="18"/>
                <w:szCs w:val="18"/>
                <w:lang w:bidi="ar"/>
                <w14:textFill>
                  <w14:solidFill>
                    <w14:schemeClr w14:val="tx1"/>
                  </w14:solidFill>
                </w14:textFill>
              </w:rPr>
              <w:t>Athletics 2-1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629"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U28010180 B</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武术  </w:t>
            </w:r>
          </w:p>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Wu Shu </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U280101902</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学校体育学 </w:t>
            </w:r>
          </w:p>
          <w:p>
            <w:pPr>
              <w:widowControl/>
              <w:adjustRightInd w:val="0"/>
              <w:snapToGrid w:val="0"/>
              <w:jc w:val="left"/>
              <w:textAlignment w:val="center"/>
              <w:rPr>
                <w:rFonts w:ascii="Times New Roman" w:hAnsi="Times New Roman" w:eastAsia="新宋体" w:cs="Times New Roman"/>
                <w:color w:val="000000" w:themeColor="text1"/>
                <w:kern w:val="0"/>
                <w:sz w:val="18"/>
                <w:szCs w:val="18"/>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School Physical Education Theory</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28</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bCs/>
                <w:color w:val="000000" w:themeColor="text1"/>
                <w:kern w:val="0"/>
                <w:sz w:val="18"/>
                <w:szCs w:val="18"/>
                <w14:textFill>
                  <w14:solidFill>
                    <w14:schemeClr w14:val="tx1"/>
                  </w14:solidFill>
                </w14:textFill>
              </w:rPr>
            </w:pPr>
            <w:r>
              <w:rPr>
                <w:rFonts w:hint="eastAsia" w:ascii="Times New Roman" w:hAnsi="Times New Roman" w:eastAsia="宋体" w:cs="Times New Roman"/>
                <w:kern w:val="0"/>
                <w:sz w:val="18"/>
                <w:szCs w:val="18"/>
                <w:lang w:bidi="ar"/>
              </w:rPr>
              <w:t>4</w:t>
            </w:r>
          </w:p>
        </w:tc>
        <w:tc>
          <w:tcPr>
            <w:tcW w:w="56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3</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U280102002</w:t>
            </w:r>
          </w:p>
        </w:tc>
        <w:tc>
          <w:tcPr>
            <w:tcW w:w="3661" w:type="dxa"/>
            <w:tcBorders>
              <w:top w:val="single" w:color="auto" w:sz="4" w:space="0"/>
              <w:left w:val="nil"/>
              <w:bottom w:val="single" w:color="auto" w:sz="4" w:space="0"/>
              <w:right w:val="single" w:color="auto" w:sz="4" w:space="0"/>
            </w:tcBorders>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运动技能学习与控制</w:t>
            </w:r>
          </w:p>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宋体" w:cs="Times New Roman"/>
                <w:kern w:val="0"/>
                <w:sz w:val="18"/>
                <w:szCs w:val="18"/>
                <w:lang w:bidi="ar"/>
              </w:rPr>
              <w:t xml:space="preserve">Sport Skills Learning and Control </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bCs/>
                <w:kern w:val="0"/>
                <w:sz w:val="18"/>
                <w:szCs w:val="18"/>
              </w:rPr>
            </w:pPr>
            <w:r>
              <w:rPr>
                <w:rFonts w:ascii="Times New Roman" w:hAnsi="Times New Roman" w:eastAsia="宋体" w:cs="Times New Roman"/>
                <w:kern w:val="0"/>
                <w:sz w:val="18"/>
                <w:szCs w:val="18"/>
                <w:lang w:bidi="ar"/>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eastAsia="宋体" w:cs="Times New Roman"/>
                <w:kern w:val="0"/>
                <w:sz w:val="18"/>
                <w:szCs w:val="18"/>
                <w:lang w:bidi="ar"/>
              </w:rPr>
              <w:t>6</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体育学院</w:t>
            </w:r>
          </w:p>
        </w:tc>
      </w:tr>
      <w:tr>
        <w:tblPrEx>
          <w:tblCellMar>
            <w:top w:w="0" w:type="dxa"/>
            <w:left w:w="57" w:type="dxa"/>
            <w:bottom w:w="0" w:type="dxa"/>
            <w:right w:w="57" w:type="dxa"/>
          </w:tblCellMar>
        </w:tblPrEx>
        <w:trPr>
          <w:trHeight w:val="681" w:hRule="exact"/>
          <w:jc w:val="center"/>
        </w:trPr>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U280102102</w:t>
            </w:r>
          </w:p>
        </w:tc>
        <w:tc>
          <w:tcPr>
            <w:tcW w:w="3661" w:type="dxa"/>
            <w:tcBorders>
              <w:top w:val="single" w:color="auto" w:sz="4" w:space="0"/>
              <w:left w:val="nil"/>
              <w:bottom w:val="single" w:color="auto" w:sz="4" w:space="0"/>
              <w:right w:val="single" w:color="auto" w:sz="4" w:space="0"/>
            </w:tcBorders>
            <w:vAlign w:val="center"/>
          </w:tcPr>
          <w:p>
            <w:pPr>
              <w:widowControl/>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运动训练学  </w:t>
            </w:r>
          </w:p>
          <w:p>
            <w:pPr>
              <w:widowControl/>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Sports Training</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0</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718"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U28010220 B</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足球</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 xml:space="preserve"> </w:t>
            </w: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 </w:t>
            </w:r>
          </w:p>
          <w:p>
            <w:pPr>
              <w:widowControl/>
              <w:adjustRightInd w:val="0"/>
              <w:snapToGrid w:val="0"/>
              <w:jc w:val="left"/>
              <w:textAlignment w:val="center"/>
              <w:rPr>
                <w:rFonts w:ascii="Times New Roman" w:hAnsi="Times New Roman" w:cs="Times New Roman"/>
                <w:color w:val="000000" w:themeColor="text1"/>
                <w:kern w:val="0"/>
                <w:sz w:val="18"/>
                <w:szCs w:val="18"/>
                <w:highlight w:val="yellow"/>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Football</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1.5</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23" w:hRule="exact"/>
          <w:jc w:val="center"/>
        </w:trPr>
        <w:tc>
          <w:tcPr>
            <w:tcW w:w="48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专业方向普修课程 小计</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448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148</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kern w:val="0"/>
                <w:sz w:val="18"/>
                <w:szCs w:val="18"/>
                <w:lang w:bidi="ar"/>
              </w:rPr>
              <w:t>300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rPr>
                <w:rFonts w:ascii="Times New Roman" w:hAnsi="Times New Roman" w:cs="Times New Roman"/>
                <w:spacing w:val="-10"/>
                <w:kern w:val="0"/>
                <w:sz w:val="18"/>
                <w:szCs w:val="18"/>
              </w:rPr>
            </w:pP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2801023</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1</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Basketball Teaching Theory and Practice</w:t>
            </w:r>
            <w:r>
              <w:rPr>
                <w:rFonts w:hint="eastAsia" w:ascii="Times New Roman" w:hAnsi="Times New Roman" w:cs="Times New Roman"/>
                <w:color w:val="000000" w:themeColor="text1"/>
                <w:kern w:val="0"/>
                <w:sz w:val="18"/>
                <w:szCs w:val="18"/>
                <w14:textFill>
                  <w14:solidFill>
                    <w14:schemeClr w14:val="tx1"/>
                  </w14:solidFill>
                </w14:textFill>
              </w:rPr>
              <w:t>2-1</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2801024</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2</w:t>
            </w:r>
          </w:p>
          <w:p>
            <w:pPr>
              <w:adjustRightInd w:val="0"/>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Basketball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2801025</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Volleyball Teaching Theory and Practice </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2801026</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p>
            <w:pPr>
              <w:adjustRightInd w:val="0"/>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Volleyball Teaching Theory and Practice </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2801027</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p>
            <w:pPr>
              <w:widowControl/>
              <w:adjustRightInd w:val="0"/>
              <w:snapToGrid w:val="0"/>
              <w:jc w:val="left"/>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Wu shu</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2-1</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2801028</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p>
            <w:pPr>
              <w:adjustRightInd w:val="0"/>
              <w:snapToGrid w:val="0"/>
              <w:jc w:val="left"/>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Wu shu</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2801029</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2-1</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Football Teaching Theory and Practice</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r>
              <w:rPr>
                <w:rFonts w:ascii="Times New Roman" w:hAnsi="Times New Roman" w:eastAsia="新宋体" w:cs="Times New Roman"/>
                <w:color w:val="000000" w:themeColor="text1"/>
                <w:kern w:val="0"/>
                <w:sz w:val="18"/>
                <w:szCs w:val="18"/>
                <w:lang w:bidi="ar"/>
                <w14:textFill>
                  <w14:solidFill>
                    <w14:schemeClr w14:val="tx1"/>
                  </w14:solidFill>
                </w14:textFill>
              </w:rPr>
              <w:t>-</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3</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0</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61"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2-2</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Football Teaching Theory and Practice</w:t>
            </w:r>
            <w:r>
              <w:rPr>
                <w:rFonts w:ascii="Times New Roman" w:hAnsi="Times New Roman" w:eastAsia="新宋体" w:cs="Times New Roman"/>
                <w:color w:val="000000" w:themeColor="text1"/>
                <w:kern w:val="0"/>
                <w:sz w:val="18"/>
                <w:szCs w:val="18"/>
                <w:lang w:bidi="ar"/>
                <w14:textFill>
                  <w14:solidFill>
                    <w14:schemeClr w14:val="tx1"/>
                  </w14:solidFill>
                </w14:textFill>
              </w:rPr>
              <w:t>3-</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3</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48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专业方向主修课程</w:t>
            </w:r>
            <w:r>
              <w:rPr>
                <w:rFonts w:ascii="Segoe UI Symbol" w:hAnsi="Segoe UI Symbol" w:eastAsia="MS Gothic" w:cs="Segoe UI Symbol"/>
                <w:b/>
                <w:spacing w:val="-2"/>
                <w:szCs w:val="18"/>
              </w:rPr>
              <w:t>☆</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 xml:space="preserve"> 小计</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128</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8</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120</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r>
      <w:tr>
        <w:tblPrEx>
          <w:tblCellMar>
            <w:top w:w="0" w:type="dxa"/>
            <w:left w:w="57" w:type="dxa"/>
            <w:bottom w:w="0" w:type="dxa"/>
            <w:right w:w="57" w:type="dxa"/>
          </w:tblCellMar>
        </w:tblPrEx>
        <w:trPr>
          <w:trHeight w:val="510" w:hRule="exact"/>
          <w:jc w:val="center"/>
        </w:trPr>
        <w:tc>
          <w:tcPr>
            <w:tcW w:w="48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专业核心课程</w:t>
            </w:r>
            <w:r>
              <w:rPr>
                <w:rFonts w:hint="eastAsia" w:ascii="Times New Roman" w:hAnsi="Times New Roman" w:cs="Times New Roman"/>
                <w:kern w:val="0"/>
                <w:sz w:val="18"/>
                <w:szCs w:val="18"/>
              </w:rPr>
              <w:t>合计</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544</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176</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368</w:t>
            </w: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p>
        </w:tc>
        <w:tc>
          <w:tcPr>
            <w:tcW w:w="965" w:type="dxa"/>
            <w:tcBorders>
              <w:top w:val="single" w:color="auto" w:sz="4" w:space="0"/>
              <w:left w:val="nil"/>
              <w:bottom w:val="single" w:color="auto" w:sz="4" w:space="0"/>
              <w:right w:val="single" w:color="auto" w:sz="4" w:space="0"/>
            </w:tcBorders>
            <w:shd w:val="clear" w:color="auto" w:fill="FFFFFF"/>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p>
        </w:tc>
      </w:tr>
    </w:tbl>
    <w:p>
      <w:pPr>
        <w:snapToGrid w:val="0"/>
        <w:spacing w:after="312" w:afterLines="100" w:line="300" w:lineRule="atLeast"/>
        <w:ind w:firstLine="352" w:firstLineChars="200"/>
        <w:rPr>
          <w:rFonts w:ascii="宋体" w:hAnsi="宋体" w:eastAsia="宋体"/>
          <w:b/>
          <w:szCs w:val="24"/>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Segoe UI Symbol" w:hAnsi="Segoe UI Symbol" w:eastAsia="MS Gothic" w:cs="Segoe UI Symbol"/>
          <w:b/>
          <w:spacing w:val="-2"/>
          <w:szCs w:val="18"/>
        </w:rPr>
        <w:t>☆</w:t>
      </w:r>
      <w:r>
        <w:rPr>
          <w:rFonts w:hint="eastAsia" w:ascii="Times New Roman" w:hAnsi="Times New Roman" w:eastAsia="宋体" w:cs="Times New Roman"/>
          <w:b/>
          <w:color w:val="000000" w:themeColor="text1"/>
          <w:kern w:val="0"/>
          <w:sz w:val="18"/>
          <w:szCs w:val="18"/>
          <w:lang w:bidi="ar"/>
          <w14:textFill>
            <w14:solidFill>
              <w14:schemeClr w14:val="tx1"/>
            </w14:solidFill>
          </w14:textFill>
        </w:rPr>
        <w:t>专业方向主修课程学生需在</w:t>
      </w:r>
      <w:r>
        <w:rPr>
          <w:rFonts w:ascii="新宋体" w:hAnsi="新宋体" w:eastAsia="新宋体" w:cs="新宋体"/>
          <w:b/>
          <w:spacing w:val="-3"/>
          <w:sz w:val="18"/>
          <w:szCs w:val="18"/>
        </w:rPr>
        <w:t>足球、</w:t>
      </w:r>
      <w:r>
        <w:rPr>
          <w:rFonts w:hint="eastAsia" w:ascii="新宋体" w:hAnsi="新宋体" w:eastAsia="新宋体" w:cs="新宋体"/>
          <w:b/>
          <w:spacing w:val="-3"/>
          <w:sz w:val="18"/>
          <w:szCs w:val="18"/>
        </w:rPr>
        <w:t>篮球</w:t>
      </w:r>
      <w:r>
        <w:rPr>
          <w:rFonts w:ascii="新宋体" w:hAnsi="新宋体" w:eastAsia="新宋体" w:cs="新宋体"/>
          <w:b/>
          <w:spacing w:val="-3"/>
          <w:sz w:val="18"/>
          <w:szCs w:val="18"/>
        </w:rPr>
        <w:t>、排球和武术</w:t>
      </w:r>
      <w:r>
        <w:rPr>
          <w:rFonts w:hint="eastAsia" w:ascii="Times New Roman" w:hAnsi="Times New Roman" w:eastAsia="宋体" w:cs="Times New Roman"/>
          <w:b/>
          <w:color w:val="000000" w:themeColor="text1"/>
          <w:kern w:val="0"/>
          <w:sz w:val="18"/>
          <w:szCs w:val="18"/>
          <w:lang w:bidi="ar"/>
          <w14:textFill>
            <w14:solidFill>
              <w14:schemeClr w14:val="tx1"/>
            </w14:solidFill>
          </w14:textFill>
        </w:rPr>
        <w:t>选择一项</w:t>
      </w:r>
      <w:r>
        <w:rPr>
          <w:rFonts w:ascii="Times New Roman" w:hAnsi="Times New Roman" w:eastAsia="宋体" w:cs="Times New Roman"/>
          <w:b/>
          <w:color w:val="000000" w:themeColor="text1"/>
          <w:kern w:val="0"/>
          <w:sz w:val="18"/>
          <w:szCs w:val="18"/>
          <w:lang w:bidi="ar"/>
          <w14:textFill>
            <w14:solidFill>
              <w14:schemeClr w14:val="tx1"/>
            </w14:solidFill>
          </w14:textFill>
        </w:rPr>
        <w:t>。</w:t>
      </w:r>
    </w:p>
    <w:p>
      <w:pPr>
        <w:numPr>
          <w:ilvl w:val="0"/>
          <w:numId w:val="1"/>
        </w:numPr>
        <w:spacing w:line="360" w:lineRule="exact"/>
        <w:ind w:firstLine="480" w:firstLineChars="200"/>
        <w:rPr>
          <w:rFonts w:ascii="宋体" w:hAnsi="宋体" w:eastAsia="宋体"/>
          <w:sz w:val="24"/>
          <w:szCs w:val="24"/>
        </w:rPr>
      </w:pPr>
      <w:r>
        <w:rPr>
          <w:rFonts w:hint="eastAsia" w:ascii="宋体" w:hAnsi="宋体" w:eastAsia="宋体"/>
          <w:sz w:val="24"/>
          <w:szCs w:val="24"/>
        </w:rPr>
        <w:t>专业拓展课程 选修</w:t>
      </w:r>
      <w:r>
        <w:rPr>
          <w:rFonts w:ascii="宋体" w:hAnsi="宋体" w:eastAsia="宋体"/>
          <w:sz w:val="24"/>
          <w:szCs w:val="24"/>
        </w:rPr>
        <w:t>37学分</w:t>
      </w:r>
    </w:p>
    <w:tbl>
      <w:tblPr>
        <w:tblStyle w:val="14"/>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2"/>
        <w:gridCol w:w="1183"/>
        <w:gridCol w:w="3622"/>
        <w:gridCol w:w="567"/>
        <w:gridCol w:w="567"/>
        <w:gridCol w:w="567"/>
        <w:gridCol w:w="567"/>
        <w:gridCol w:w="567"/>
        <w:gridCol w:w="56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tblHeader/>
          <w:jc w:val="center"/>
        </w:trPr>
        <w:tc>
          <w:tcPr>
            <w:tcW w:w="572"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课程</w:t>
            </w:r>
          </w:p>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模块</w:t>
            </w:r>
          </w:p>
        </w:tc>
        <w:tc>
          <w:tcPr>
            <w:tcW w:w="1183"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课程代码</w:t>
            </w:r>
          </w:p>
        </w:tc>
        <w:tc>
          <w:tcPr>
            <w:tcW w:w="3622"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课 程 名 称</w:t>
            </w:r>
          </w:p>
        </w:tc>
        <w:tc>
          <w:tcPr>
            <w:tcW w:w="567"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课程学分</w:t>
            </w:r>
          </w:p>
        </w:tc>
        <w:tc>
          <w:tcPr>
            <w:tcW w:w="567" w:type="dxa"/>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课程学时</w:t>
            </w:r>
          </w:p>
        </w:tc>
        <w:tc>
          <w:tcPr>
            <w:tcW w:w="567" w:type="dxa"/>
            <w:vAlign w:val="center"/>
          </w:tcPr>
          <w:p>
            <w:pPr>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理论</w:t>
            </w:r>
          </w:p>
          <w:p>
            <w:pPr>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学时</w:t>
            </w:r>
          </w:p>
        </w:tc>
        <w:tc>
          <w:tcPr>
            <w:tcW w:w="567"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实践</w:t>
            </w:r>
          </w:p>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学时</w:t>
            </w:r>
          </w:p>
        </w:tc>
        <w:tc>
          <w:tcPr>
            <w:tcW w:w="567"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开课</w:t>
            </w:r>
          </w:p>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学期</w:t>
            </w:r>
          </w:p>
        </w:tc>
        <w:tc>
          <w:tcPr>
            <w:tcW w:w="567"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考核</w:t>
            </w:r>
          </w:p>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方式</w:t>
            </w:r>
          </w:p>
        </w:tc>
        <w:tc>
          <w:tcPr>
            <w:tcW w:w="965" w:type="dxa"/>
            <w:vAlign w:val="center"/>
          </w:tcPr>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开课</w:t>
            </w:r>
          </w:p>
          <w:p>
            <w:pPr>
              <w:widowControl/>
              <w:snapToGrid w:val="0"/>
              <w:spacing w:line="28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ascii="Times New Roman" w:hAnsi="Times New Roman" w:cs="Times New Roman"/>
                <w:b/>
                <w:color w:val="000000" w:themeColor="text1"/>
                <w:kern w:val="0"/>
                <w:sz w:val="18"/>
                <w:szCs w:val="18"/>
                <w14:textFill>
                  <w14:solidFill>
                    <w14:schemeClr w14:val="tx1"/>
                  </w14:solidFill>
                </w14:textFill>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restart"/>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体育技能选修模块</w:t>
            </w:r>
            <w:r>
              <w:rPr>
                <w:rFonts w:ascii="Segoe UI Symbol" w:hAnsi="Segoe UI Symbol" w:eastAsia="MS Gothic" w:cs="Segoe UI Symbol"/>
                <w:spacing w:val="-2"/>
                <w:szCs w:val="18"/>
              </w:rPr>
              <w:t>☆</w:t>
            </w:r>
            <w:r>
              <w:rPr>
                <w:rFonts w:ascii="Times New Roman" w:hAnsi="Times New Roman" w:cs="Times New Roman"/>
                <w:color w:val="000000" w:themeColor="text1"/>
                <w:kern w:val="0"/>
                <w:sz w:val="18"/>
                <w:szCs w:val="18"/>
                <w14:textFill>
                  <w14:solidFill>
                    <w14:schemeClr w14:val="tx1"/>
                  </w14:solidFill>
                </w14:textFill>
              </w:rPr>
              <w:t>(见说明</w:t>
            </w:r>
            <w:r>
              <w:rPr>
                <w:rFonts w:hint="eastAsia" w:ascii="Times New Roman" w:hAnsi="Times New Roman" w:cs="Times New Roman"/>
                <w:color w:val="000000" w:themeColor="text1"/>
                <w:kern w:val="0"/>
                <w:sz w:val="18"/>
                <w:szCs w:val="18"/>
                <w14:textFill>
                  <w14:solidFill>
                    <w14:schemeClr w14:val="tx1"/>
                  </w14:solidFill>
                </w14:textFill>
              </w:rPr>
              <w:t>)</w:t>
            </w:r>
          </w:p>
        </w:tc>
        <w:tc>
          <w:tcPr>
            <w:tcW w:w="1183"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2801023</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Basketball Teaching Theory and Practice</w:t>
            </w:r>
            <w:r>
              <w:rPr>
                <w:rFonts w:hint="eastAsia" w:ascii="Times New Roman" w:hAnsi="Times New Roman" w:cs="Times New Roman"/>
                <w:color w:val="000000" w:themeColor="text1"/>
                <w:kern w:val="0"/>
                <w:sz w:val="18"/>
                <w:szCs w:val="18"/>
                <w14:textFill>
                  <w14:solidFill>
                    <w14:schemeClr w14:val="tx1"/>
                  </w14:solidFill>
                </w14:textFill>
              </w:rPr>
              <w:t>2-1</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2801024</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2</w:t>
            </w:r>
          </w:p>
          <w:p>
            <w:pPr>
              <w:adjustRightInd w:val="0"/>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Basketball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vAlign w:val="center"/>
          </w:tcPr>
          <w:p>
            <w:pPr>
              <w:widowControl/>
              <w:snapToGrid w:val="0"/>
              <w:jc w:val="center"/>
              <w:rPr>
                <w:rFonts w:ascii="Times New Roman" w:hAnsi="Times New Roman" w:eastAsia="宋体" w:cs="Times New Roman"/>
                <w:color w:val="FF0000"/>
                <w:kern w:val="0"/>
                <w:sz w:val="18"/>
                <w:szCs w:val="18"/>
                <w:lang w:bidi="ar"/>
              </w:rPr>
            </w:pPr>
            <w:r>
              <w:rPr>
                <w:rFonts w:hint="eastAsia" w:ascii="Times New Roman" w:hAnsi="Times New Roman" w:eastAsia="宋体" w:cs="Times New Roman"/>
                <w:color w:val="FF0000"/>
                <w:kern w:val="0"/>
                <w:sz w:val="18"/>
                <w:szCs w:val="18"/>
              </w:rPr>
              <w:t xml:space="preserve"> </w:t>
            </w:r>
          </w:p>
        </w:tc>
        <w:tc>
          <w:tcPr>
            <w:tcW w:w="567" w:type="dxa"/>
            <w:vAlign w:val="center"/>
          </w:tcPr>
          <w:p>
            <w:pPr>
              <w:widowControl/>
              <w:snapToGrid w:val="0"/>
              <w:jc w:val="center"/>
              <w:rPr>
                <w:rFonts w:ascii="Times New Roman" w:hAnsi="Times New Roman" w:eastAsia="宋体" w:cs="Times New Roman"/>
                <w:color w:val="FF0000"/>
                <w:kern w:val="0"/>
                <w:sz w:val="18"/>
                <w:szCs w:val="18"/>
                <w:lang w:bidi="ar"/>
              </w:rPr>
            </w:pPr>
          </w:p>
        </w:tc>
        <w:tc>
          <w:tcPr>
            <w:tcW w:w="567" w:type="dxa"/>
            <w:vAlign w:val="center"/>
          </w:tcPr>
          <w:p>
            <w:pPr>
              <w:widowControl/>
              <w:snapToGrid w:val="0"/>
              <w:jc w:val="center"/>
              <w:rPr>
                <w:rFonts w:ascii="Times New Roman" w:hAnsi="Times New Roman" w:eastAsia="宋体" w:cs="Times New Roman"/>
                <w:color w:val="FF0000"/>
                <w:kern w:val="0"/>
                <w:sz w:val="18"/>
                <w:szCs w:val="18"/>
                <w:lang w:bidi="ar"/>
              </w:rPr>
            </w:pPr>
          </w:p>
        </w:tc>
        <w:tc>
          <w:tcPr>
            <w:tcW w:w="567" w:type="dxa"/>
            <w:vAlign w:val="center"/>
          </w:tcPr>
          <w:p>
            <w:pPr>
              <w:widowControl/>
              <w:snapToGrid w:val="0"/>
              <w:jc w:val="center"/>
              <w:rPr>
                <w:rFonts w:ascii="Times New Roman" w:hAnsi="Times New Roman" w:eastAsia="宋体" w:cs="Times New Roman"/>
                <w:color w:val="FF0000"/>
                <w:kern w:val="0"/>
                <w:sz w:val="18"/>
                <w:szCs w:val="18"/>
                <w:lang w:bidi="ar"/>
              </w:rPr>
            </w:pP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2801025</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Volleyball Teaching Theory and Practice </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2801026</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p>
            <w:pPr>
              <w:adjustRightInd w:val="0"/>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Volleyball Teaching Theory and Practice </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w:t>
            </w:r>
            <w: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t>7</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p>
            <w:pPr>
              <w:widowControl/>
              <w:adjustRightInd w:val="0"/>
              <w:snapToGrid w:val="0"/>
              <w:jc w:val="left"/>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Wu shu</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2-1</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2801028</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p>
            <w:pPr>
              <w:adjustRightInd w:val="0"/>
              <w:snapToGrid w:val="0"/>
              <w:jc w:val="left"/>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Wu shu</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 Teaching Theory and Practice</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U280102902</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2-1</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Football Teaching Theory and Practice</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r>
              <w:rPr>
                <w:rFonts w:ascii="Times New Roman" w:hAnsi="Times New Roman" w:eastAsia="新宋体" w:cs="Times New Roman"/>
                <w:color w:val="000000" w:themeColor="text1"/>
                <w:kern w:val="0"/>
                <w:sz w:val="18"/>
                <w:szCs w:val="18"/>
                <w:lang w:bidi="ar"/>
                <w14:textFill>
                  <w14:solidFill>
                    <w14:schemeClr w14:val="tx1"/>
                  </w14:solidFill>
                </w14:textFill>
              </w:rPr>
              <w:t>-</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3</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0</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2-2</w:t>
            </w:r>
          </w:p>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Football Teaching Theory and Practice</w:t>
            </w:r>
            <w:r>
              <w:rPr>
                <w:rFonts w:ascii="Times New Roman" w:hAnsi="Times New Roman" w:eastAsia="新宋体" w:cs="Times New Roman"/>
                <w:color w:val="000000" w:themeColor="text1"/>
                <w:kern w:val="0"/>
                <w:sz w:val="18"/>
                <w:szCs w:val="18"/>
                <w:lang w:bidi="ar"/>
                <w14:textFill>
                  <w14:solidFill>
                    <w14:schemeClr w14:val="tx1"/>
                  </w14:solidFill>
                </w14:textFill>
              </w:rPr>
              <w:t>3-</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3</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965" w:type="dxa"/>
            <w:vAlign w:val="center"/>
          </w:tcPr>
          <w:p>
            <w:pPr>
              <w:widowControl/>
              <w:snapToGrid w:val="0"/>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U280101</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3</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体操</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-2  </w:t>
            </w:r>
          </w:p>
          <w:p>
            <w:pPr>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Gymnastics</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U280101</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7</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田径</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 xml:space="preserve">-2  </w:t>
            </w:r>
          </w:p>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Athletics</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60</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U28010370B</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健美操</w:t>
            </w:r>
          </w:p>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Aerobics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1.5</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44</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U280103801</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乒乓球 </w:t>
            </w:r>
          </w:p>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Table Tennis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30</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U280104301</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网球</w:t>
            </w:r>
          </w:p>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Tennis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30</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U280104501</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游泳</w:t>
            </w:r>
          </w:p>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Swimming</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30</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U280104601</w:t>
            </w:r>
          </w:p>
        </w:tc>
        <w:tc>
          <w:tcPr>
            <w:tcW w:w="3622"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 xml:space="preserve">羽毛球  </w:t>
            </w:r>
          </w:p>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Badminton</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30</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2801035</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1</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排舞 </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Line Dance</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0</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32</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U280105701</w:t>
            </w:r>
          </w:p>
        </w:tc>
        <w:tc>
          <w:tcPr>
            <w:tcW w:w="3622"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户外运动</w:t>
            </w:r>
          </w:p>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Outdoor Sports</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1</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4</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28</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U280105801</w:t>
            </w:r>
          </w:p>
        </w:tc>
        <w:tc>
          <w:tcPr>
            <w:tcW w:w="3622"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花样跳绳</w:t>
            </w:r>
          </w:p>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Fancy Rope Skipping</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restart"/>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特殊体育教育模块</w:t>
            </w:r>
          </w:p>
        </w:tc>
        <w:tc>
          <w:tcPr>
            <w:tcW w:w="1183" w:type="dxa"/>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2801031</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残疾人奥林匹克运动</w:t>
            </w:r>
          </w:p>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Paralympics </w:t>
            </w: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Sports </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2801011</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适应体育 </w:t>
            </w:r>
          </w:p>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kern w:val="0"/>
                <w:sz w:val="18"/>
                <w:szCs w:val="18"/>
                <w:lang w:bidi="ar"/>
              </w:rPr>
              <w:t>Adapted Physical Education</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考试</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8</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残疾人运动员医学与功能分级</w:t>
            </w:r>
          </w:p>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Medical and Functional Classification of Disabled Athletes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2801032</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残疾人体育项目竞赛规则</w:t>
            </w:r>
          </w:p>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Rules of Disabled Sports Events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2801033</w:t>
            </w:r>
            <w:r>
              <w:rPr>
                <w:rFonts w:ascii="Times New Roman" w:hAnsi="Times New Roman" w:eastAsia="宋体" w:cs="Times New Roman"/>
                <w:color w:val="000000" w:themeColor="text1"/>
                <w:kern w:val="0"/>
                <w:sz w:val="18"/>
                <w:szCs w:val="18"/>
                <w:lang w:bidi="ar"/>
                <w14:textFill>
                  <w14:solidFill>
                    <w14:schemeClr w14:val="tx1"/>
                  </w14:solidFill>
                </w14:textFill>
              </w:rPr>
              <w:t>01</w:t>
            </w:r>
          </w:p>
        </w:tc>
        <w:tc>
          <w:tcPr>
            <w:tcW w:w="3622"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定向行走 </w:t>
            </w:r>
          </w:p>
          <w:p>
            <w:pPr>
              <w:widowControl/>
              <w:jc w:val="left"/>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rPr>
              <w:t xml:space="preserve">Directional Waking </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2801014</w:t>
            </w:r>
            <w:r>
              <w:rPr>
                <w:rFonts w:ascii="Times New Roman" w:hAnsi="Times New Roman" w:eastAsia="宋体" w:cs="Times New Roman"/>
                <w:color w:val="000000" w:themeColor="text1"/>
                <w:kern w:val="0"/>
                <w:sz w:val="18"/>
                <w:szCs w:val="18"/>
                <w:lang w:bidi="ar"/>
                <w14:textFill>
                  <w14:solidFill>
                    <w14:schemeClr w14:val="tx1"/>
                  </w14:solidFill>
                </w14:textFill>
              </w:rPr>
              <w:t>01</w:t>
            </w:r>
          </w:p>
        </w:tc>
        <w:tc>
          <w:tcPr>
            <w:tcW w:w="3622"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特殊儿童体育游戏 </w:t>
            </w:r>
          </w:p>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Special Children </w:t>
            </w:r>
            <w:r>
              <w:rPr>
                <w:rFonts w:ascii="Times New Roman" w:hAnsi="Times New Roman" w:eastAsia="新宋体" w:cs="Times New Roman"/>
                <w:color w:val="000000" w:themeColor="text1"/>
                <w:kern w:val="0"/>
                <w:sz w:val="18"/>
                <w:szCs w:val="18"/>
                <w:lang w:bidi="ar"/>
                <w14:textFill>
                  <w14:solidFill>
                    <w14:schemeClr w14:val="tx1"/>
                  </w14:solidFill>
                </w14:textFill>
              </w:rPr>
              <w:t>Sports</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 xml:space="preserve"> </w:t>
            </w:r>
            <w:r>
              <w:rPr>
                <w:rFonts w:ascii="Times New Roman" w:hAnsi="Times New Roman" w:eastAsia="新宋体" w:cs="Times New Roman"/>
                <w:color w:val="000000" w:themeColor="text1"/>
                <w:kern w:val="0"/>
                <w:sz w:val="18"/>
                <w:szCs w:val="18"/>
                <w:lang w:bidi="ar"/>
                <w14:textFill>
                  <w14:solidFill>
                    <w14:schemeClr w14:val="tx1"/>
                  </w14:solidFill>
                </w14:textFill>
              </w:rPr>
              <w:t>Games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kern w:val="0"/>
                <w:sz w:val="18"/>
                <w:szCs w:val="18"/>
              </w:rPr>
              <w:t>U280106802</w:t>
            </w:r>
          </w:p>
        </w:tc>
        <w:tc>
          <w:tcPr>
            <w:tcW w:w="3622" w:type="dxa"/>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特殊体育教育教学技能与实践</w:t>
            </w:r>
          </w:p>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rPr>
              <w:t>Teaching Skills and Practice of Special Physical Education</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24</w:t>
            </w:r>
          </w:p>
        </w:tc>
        <w:tc>
          <w:tcPr>
            <w:tcW w:w="567" w:type="dxa"/>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rPr>
              <w:t>4</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kern w:val="0"/>
                <w:sz w:val="18"/>
                <w:szCs w:val="18"/>
              </w:rPr>
              <w:t>考查</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kern w:val="0"/>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2801048</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3</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运动损伤与康复</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Sports Injury and Recovery</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9"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U280106202</w:t>
            </w:r>
          </w:p>
        </w:tc>
        <w:tc>
          <w:tcPr>
            <w:tcW w:w="3622"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体育手语</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Sports </w:t>
            </w:r>
            <w:r>
              <w:rPr>
                <w:rFonts w:hint="eastAsia" w:ascii="Times New Roman" w:hAnsi="Times New Roman" w:cs="Times New Roman"/>
                <w:kern w:val="0"/>
                <w:sz w:val="18"/>
                <w:szCs w:val="18"/>
              </w:rPr>
              <w:t>Sign Language</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kern w:val="0"/>
                <w:sz w:val="18"/>
                <w:szCs w:val="18"/>
              </w:rPr>
            </w:pPr>
            <w:r>
              <w:t>U21200801</w:t>
            </w:r>
          </w:p>
        </w:tc>
        <w:tc>
          <w:tcPr>
            <w:tcW w:w="3622" w:type="dxa"/>
            <w:vAlign w:val="center"/>
          </w:tcPr>
          <w:p>
            <w:pPr>
              <w:widowControl/>
              <w:jc w:val="left"/>
              <w:textAlignment w:val="center"/>
              <w:rPr>
                <w:rFonts w:ascii="Times New Roman" w:hAnsi="Times New Roman" w:cs="Times New Roman"/>
                <w:kern w:val="0"/>
                <w:sz w:val="18"/>
                <w:szCs w:val="18"/>
              </w:rPr>
            </w:pPr>
            <w:r>
              <w:rPr>
                <w:rFonts w:ascii="Times New Roman" w:hAnsi="Times New Roman" w:cs="Times New Roman"/>
                <w:kern w:val="0"/>
                <w:sz w:val="18"/>
                <w:szCs w:val="18"/>
              </w:rPr>
              <w:t>基础盲文</w:t>
            </w:r>
          </w:p>
          <w:p>
            <w:pPr>
              <w:widowControl/>
              <w:jc w:val="left"/>
              <w:textAlignment w:val="center"/>
              <w:rPr>
                <w:rFonts w:ascii="Times New Roman" w:hAnsi="Times New Roman" w:cs="Times New Roman"/>
                <w:kern w:val="0"/>
                <w:sz w:val="18"/>
                <w:szCs w:val="18"/>
              </w:rPr>
            </w:pPr>
            <w:r>
              <w:rPr>
                <w:rFonts w:ascii="Times New Roman" w:hAnsi="Times New Roman" w:cs="Times New Roman"/>
                <w:kern w:val="0"/>
                <w:sz w:val="18"/>
                <w:szCs w:val="18"/>
              </w:rPr>
              <w:t>Basic Braille</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特殊教育学院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restart"/>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体育教育拓展模块</w:t>
            </w:r>
          </w:p>
        </w:tc>
        <w:tc>
          <w:tcPr>
            <w:tcW w:w="1183" w:type="dxa"/>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2801039</w:t>
            </w:r>
            <w:r>
              <w:rPr>
                <w:rFonts w:ascii="Times New Roman" w:hAnsi="Times New Roman" w:eastAsia="宋体" w:cs="Times New Roman"/>
                <w:color w:val="000000" w:themeColor="text1"/>
                <w:kern w:val="0"/>
                <w:sz w:val="18"/>
                <w:szCs w:val="18"/>
                <w:lang w:bidi="ar"/>
                <w14:textFill>
                  <w14:solidFill>
                    <w14:schemeClr w14:val="tx1"/>
                  </w14:solidFill>
                </w14:textFill>
              </w:rPr>
              <w:t>0B</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体能训练理论与方法</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Physical Fitness Training</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1.5</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4</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0</w:t>
            </w:r>
            <w:r>
              <w:rPr>
                <w:rFonts w:ascii="Times New Roman" w:hAnsi="Times New Roman" w:eastAsia="宋体" w:cs="Times New Roman"/>
                <w:color w:val="000000" w:themeColor="text1"/>
                <w:kern w:val="0"/>
                <w:sz w:val="18"/>
                <w:szCs w:val="18"/>
                <w:lang w:bidi="ar"/>
                <w14:textFill>
                  <w14:solidFill>
                    <w14:schemeClr w14:val="tx1"/>
                  </w14:solidFill>
                </w14:textFill>
              </w:rPr>
              <w:t>03</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体育管理学</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Sports Management</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4</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1</w:t>
            </w:r>
            <w:r>
              <w:rPr>
                <w:rFonts w:ascii="Times New Roman" w:hAnsi="Times New Roman" w:eastAsia="宋体" w:cs="Times New Roman"/>
                <w:color w:val="000000" w:themeColor="text1"/>
                <w:kern w:val="0"/>
                <w:sz w:val="18"/>
                <w:szCs w:val="18"/>
                <w:lang w:bidi="ar"/>
                <w14:textFill>
                  <w14:solidFill>
                    <w14:schemeClr w14:val="tx1"/>
                  </w14:solidFill>
                </w14:textFill>
              </w:rPr>
              <w:t>03</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体育史</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Physical Education History</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4</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体育统计学</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Physical Education Statistics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w:t>
            </w:r>
            <w:r>
              <w:rPr>
                <w:rFonts w:ascii="Times New Roman" w:hAnsi="Times New Roman" w:eastAsia="宋体" w:cs="Times New Roman"/>
                <w:color w:val="000000" w:themeColor="text1"/>
                <w:kern w:val="0"/>
                <w:sz w:val="18"/>
                <w:szCs w:val="18"/>
                <w:lang w:bidi="ar"/>
                <w14:textFill>
                  <w14:solidFill>
                    <w14:schemeClr w14:val="tx1"/>
                  </w14:solidFill>
                </w14:textFill>
              </w:rPr>
              <w:t>4</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4</w:t>
            </w:r>
            <w:r>
              <w:rPr>
                <w:rFonts w:ascii="Times New Roman" w:hAnsi="Times New Roman" w:eastAsia="宋体" w:cs="Times New Roman"/>
                <w:color w:val="000000" w:themeColor="text1"/>
                <w:kern w:val="0"/>
                <w:sz w:val="18"/>
                <w:szCs w:val="18"/>
                <w:lang w:bidi="ar"/>
                <w14:textFill>
                  <w14:solidFill>
                    <w14:schemeClr w14:val="tx1"/>
                  </w14:solidFill>
                </w14:textFill>
              </w:rPr>
              <w:t>02</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社区</w:t>
            </w:r>
            <w:r>
              <w:rPr>
                <w:rFonts w:ascii="Times New Roman" w:hAnsi="Times New Roman" w:eastAsia="宋体" w:cs="Times New Roman"/>
                <w:color w:val="000000" w:themeColor="text1"/>
                <w:kern w:val="0"/>
                <w:sz w:val="18"/>
                <w:szCs w:val="18"/>
                <w:lang w:bidi="ar"/>
                <w14:textFill>
                  <w14:solidFill>
                    <w14:schemeClr w14:val="tx1"/>
                  </w14:solidFill>
                </w14:textFill>
              </w:rPr>
              <w:t>体育</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Community Sports</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2</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32</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28</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4</w:t>
            </w:r>
          </w:p>
        </w:tc>
        <w:tc>
          <w:tcPr>
            <w:tcW w:w="567" w:type="dxa"/>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eastAsia="宋体" w:cs="Times New Roman"/>
                <w:kern w:val="0"/>
                <w:sz w:val="18"/>
                <w:szCs w:val="18"/>
                <w:lang w:bidi="ar"/>
              </w:rPr>
              <w:t>5</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U</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2801047</w:t>
            </w:r>
            <w:r>
              <w:rPr>
                <w:rFonts w:ascii="Times New Roman" w:hAnsi="Times New Roman" w:eastAsia="宋体" w:cs="Times New Roman"/>
                <w:color w:val="000000" w:themeColor="text1"/>
                <w:kern w:val="0"/>
                <w:sz w:val="18"/>
                <w:szCs w:val="18"/>
                <w:lang w:bidi="ar"/>
                <w14:textFill>
                  <w14:solidFill>
                    <w14:schemeClr w14:val="tx1"/>
                  </w14:solidFill>
                </w14:textFill>
              </w:rPr>
              <w:t>0</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3</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运动生物力学</w:t>
            </w:r>
          </w:p>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Sports Biomechanics</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48</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42</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snapToGrid w:val="0"/>
              <w:spacing w:line="280" w:lineRule="exact"/>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U28010</w:t>
            </w:r>
            <w:r>
              <w:rPr>
                <w:rFonts w:hint="eastAsia" w:ascii="Times New Roman" w:hAnsi="Times New Roman" w:eastAsia="宋体" w:cs="Times New Roman"/>
                <w:kern w:val="0"/>
                <w:sz w:val="18"/>
                <w:szCs w:val="18"/>
                <w:lang w:bidi="ar"/>
              </w:rPr>
              <w:t>53</w:t>
            </w:r>
            <w:r>
              <w:rPr>
                <w:rFonts w:ascii="Times New Roman" w:hAnsi="Times New Roman" w:eastAsia="宋体" w:cs="Times New Roman"/>
                <w:kern w:val="0"/>
                <w:sz w:val="18"/>
                <w:szCs w:val="18"/>
                <w:lang w:bidi="ar"/>
              </w:rPr>
              <w:t>01</w:t>
            </w:r>
          </w:p>
        </w:tc>
        <w:tc>
          <w:tcPr>
            <w:tcW w:w="3622"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体育微格教学</w:t>
            </w:r>
          </w:p>
          <w:p>
            <w:pPr>
              <w:widowControl/>
              <w:snapToGrid w:val="0"/>
              <w:jc w:val="left"/>
              <w:rPr>
                <w:rFonts w:ascii="Times New Roman" w:hAnsi="Times New Roman" w:cs="Times New Roman"/>
                <w:kern w:val="0"/>
                <w:sz w:val="18"/>
                <w:szCs w:val="18"/>
              </w:rPr>
            </w:pPr>
            <w:r>
              <w:rPr>
                <w:rFonts w:ascii="Times New Roman" w:hAnsi="Times New Roman" w:cs="Times New Roman"/>
                <w:sz w:val="18"/>
                <w:szCs w:val="18"/>
              </w:rPr>
              <w:t>Design</w:t>
            </w:r>
            <w:r>
              <w:rPr>
                <w:rFonts w:hint="eastAsia" w:ascii="Times New Roman" w:hAnsi="Times New Roman" w:cs="Times New Roman"/>
                <w:sz w:val="18"/>
                <w:szCs w:val="18"/>
              </w:rPr>
              <w:t xml:space="preserve"> </w:t>
            </w:r>
            <w:r>
              <w:rPr>
                <w:rFonts w:hint="eastAsia" w:ascii="Times New Roman" w:hAnsi="Times New Roman" w:cs="Times New Roman"/>
                <w:kern w:val="0"/>
                <w:sz w:val="18"/>
                <w:szCs w:val="18"/>
              </w:rPr>
              <w:t>Sports micro-teaching</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5</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572" w:type="dxa"/>
            <w:vMerge w:val="continue"/>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1183"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U</w:t>
            </w:r>
            <w:r>
              <w:rPr>
                <w:rFonts w:ascii="Times New Roman" w:hAnsi="Times New Roman" w:eastAsia="宋体" w:cs="Times New Roman"/>
                <w:color w:val="000000" w:themeColor="text1"/>
                <w:kern w:val="0"/>
                <w:sz w:val="18"/>
                <w:szCs w:val="18"/>
                <w:lang w:bidi="ar"/>
                <w14:textFill>
                  <w14:solidFill>
                    <w14:schemeClr w14:val="tx1"/>
                  </w14:solidFill>
                </w14:textFill>
              </w:rPr>
              <w:t>280105101</w:t>
            </w:r>
          </w:p>
        </w:tc>
        <w:tc>
          <w:tcPr>
            <w:tcW w:w="3622"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体育绘图</w:t>
            </w:r>
          </w:p>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t xml:space="preserve">Sports </w:t>
            </w:r>
            <w:r>
              <w:rPr>
                <w:rStyle w:val="51"/>
              </w:rPr>
              <w:t>Drawing</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16</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0</w:t>
            </w:r>
          </w:p>
        </w:tc>
        <w:tc>
          <w:tcPr>
            <w:tcW w:w="567" w:type="dxa"/>
            <w:vAlign w:val="center"/>
          </w:tcPr>
          <w:p>
            <w:pPr>
              <w:widowControl/>
              <w:snapToGrid w:val="0"/>
              <w:jc w:val="center"/>
              <w:rPr>
                <w:rFonts w:hint="eastAsia"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3</w:t>
            </w: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考查</w:t>
            </w: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72" w:type="dxa"/>
            <w:vAlign w:val="center"/>
          </w:tcPr>
          <w:p>
            <w:pPr>
              <w:widowControl/>
              <w:snapToGrid w:val="0"/>
              <w:spacing w:line="28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4805" w:type="dxa"/>
            <w:gridSpan w:val="2"/>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5</w:t>
            </w:r>
            <w:r>
              <w:rPr>
                <w:rFonts w:ascii="Times New Roman" w:hAnsi="Times New Roman" w:eastAsia="宋体" w:cs="Times New Roman"/>
                <w:color w:val="000000" w:themeColor="text1"/>
                <w:kern w:val="0"/>
                <w:sz w:val="18"/>
                <w:szCs w:val="18"/>
                <w:lang w:bidi="ar"/>
                <w14:textFill>
                  <w14:solidFill>
                    <w14:schemeClr w14:val="tx1"/>
                  </w14:solidFill>
                </w14:textFill>
              </w:rPr>
              <w:t>9</w:t>
            </w:r>
          </w:p>
        </w:tc>
        <w:tc>
          <w:tcPr>
            <w:tcW w:w="567" w:type="dxa"/>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488</w:t>
            </w:r>
          </w:p>
        </w:tc>
        <w:tc>
          <w:tcPr>
            <w:tcW w:w="567" w:type="dxa"/>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4</w:t>
            </w:r>
            <w:r>
              <w:rPr>
                <w:rFonts w:ascii="Times New Roman" w:hAnsi="Times New Roman" w:eastAsia="宋体" w:cs="Times New Roman"/>
                <w:kern w:val="0"/>
                <w:sz w:val="18"/>
                <w:szCs w:val="18"/>
                <w:lang w:bidi="ar"/>
              </w:rPr>
              <w:t>92</w:t>
            </w:r>
          </w:p>
        </w:tc>
        <w:tc>
          <w:tcPr>
            <w:tcW w:w="567" w:type="dxa"/>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996</w:t>
            </w:r>
          </w:p>
        </w:tc>
        <w:tc>
          <w:tcPr>
            <w:tcW w:w="567" w:type="dxa"/>
            <w:vAlign w:val="center"/>
          </w:tcPr>
          <w:p>
            <w:pPr>
              <w:widowControl/>
              <w:jc w:val="center"/>
              <w:textAlignment w:val="center"/>
              <w:rPr>
                <w:rFonts w:ascii="Times New Roman" w:hAnsi="Times New Roman" w:eastAsia="宋体" w:cs="Times New Roman"/>
                <w:kern w:val="0"/>
                <w:sz w:val="18"/>
                <w:szCs w:val="18"/>
                <w:lang w:bidi="ar"/>
              </w:rPr>
            </w:pPr>
          </w:p>
        </w:tc>
        <w:tc>
          <w:tcPr>
            <w:tcW w:w="567"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c>
          <w:tcPr>
            <w:tcW w:w="965" w:type="dxa"/>
            <w:vAlign w:val="center"/>
          </w:tcPr>
          <w:p>
            <w:pPr>
              <w:widowControl/>
              <w:jc w:val="center"/>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 w:hRule="atLeast"/>
          <w:jc w:val="center"/>
        </w:trPr>
        <w:tc>
          <w:tcPr>
            <w:tcW w:w="5377" w:type="dxa"/>
            <w:gridSpan w:val="3"/>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专业拓展课程总</w:t>
            </w:r>
            <w:r>
              <w:rPr>
                <w:rFonts w:ascii="Times New Roman" w:hAnsi="Times New Roman" w:cs="Times New Roman"/>
                <w:color w:val="000000" w:themeColor="text1"/>
                <w:kern w:val="0"/>
                <w:sz w:val="18"/>
                <w:szCs w:val="18"/>
                <w14:textFill>
                  <w14:solidFill>
                    <w14:schemeClr w14:val="tx1"/>
                  </w14:solidFill>
                </w14:textFill>
              </w:rPr>
              <w:t>计</w:t>
            </w:r>
            <w:r>
              <w:rPr>
                <w:rFonts w:hint="eastAsia" w:ascii="Times New Roman" w:hAnsi="Times New Roman" w:cs="Times New Roman"/>
                <w:color w:val="000000" w:themeColor="text1"/>
                <w:kern w:val="0"/>
                <w:sz w:val="18"/>
                <w:szCs w:val="18"/>
                <w14:textFill>
                  <w14:solidFill>
                    <w14:schemeClr w14:val="tx1"/>
                  </w14:solidFill>
                </w14:textFill>
              </w:rPr>
              <w:t>（必选</w:t>
            </w:r>
            <w:r>
              <w:rPr>
                <w:rFonts w:ascii="Times New Roman" w:hAnsi="Times New Roman" w:cs="Times New Roman"/>
                <w:color w:val="000000" w:themeColor="text1"/>
                <w:kern w:val="0"/>
                <w:sz w:val="18"/>
                <w:szCs w:val="18"/>
                <w14:textFill>
                  <w14:solidFill>
                    <w14:schemeClr w14:val="tx1"/>
                  </w14:solidFill>
                </w14:textFill>
              </w:rPr>
              <w:t>37</w:t>
            </w:r>
            <w:r>
              <w:rPr>
                <w:rFonts w:hint="eastAsia" w:ascii="Times New Roman" w:hAnsi="Times New Roman" w:cs="Times New Roman"/>
                <w:color w:val="000000" w:themeColor="text1"/>
                <w:kern w:val="0"/>
                <w:sz w:val="18"/>
                <w:szCs w:val="18"/>
                <w14:textFill>
                  <w14:solidFill>
                    <w14:schemeClr w14:val="tx1"/>
                  </w14:solidFill>
                </w14:textFill>
              </w:rPr>
              <w:t>学分）</w:t>
            </w:r>
          </w:p>
        </w:tc>
        <w:tc>
          <w:tcPr>
            <w:tcW w:w="567" w:type="dxa"/>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37</w:t>
            </w:r>
          </w:p>
        </w:tc>
        <w:tc>
          <w:tcPr>
            <w:tcW w:w="567" w:type="dxa"/>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816</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350</w:t>
            </w:r>
          </w:p>
        </w:tc>
        <w:tc>
          <w:tcPr>
            <w:tcW w:w="567" w:type="dxa"/>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466</w:t>
            </w:r>
          </w:p>
        </w:tc>
        <w:tc>
          <w:tcPr>
            <w:tcW w:w="567" w:type="dxa"/>
            <w:vAlign w:val="center"/>
          </w:tcPr>
          <w:p>
            <w:pPr>
              <w:widowControl/>
              <w:snapToGrid w:val="0"/>
              <w:jc w:val="center"/>
              <w:rPr>
                <w:rFonts w:ascii="Times New Roman" w:hAnsi="Times New Roman" w:cs="Times New Roman"/>
                <w:kern w:val="0"/>
                <w:sz w:val="18"/>
                <w:szCs w:val="18"/>
              </w:rPr>
            </w:pPr>
          </w:p>
        </w:tc>
        <w:tc>
          <w:tcPr>
            <w:tcW w:w="567"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p>
        </w:tc>
        <w:tc>
          <w:tcPr>
            <w:tcW w:w="965" w:type="dxa"/>
            <w:vAlign w:val="center"/>
          </w:tcPr>
          <w:p>
            <w:pPr>
              <w:widowControl/>
              <w:snapToGrid w:val="0"/>
              <w:jc w:val="center"/>
              <w:rPr>
                <w:rFonts w:ascii="Times New Roman" w:hAnsi="Times New Roman" w:cs="Times New Roman"/>
                <w:color w:val="000000" w:themeColor="text1"/>
                <w:kern w:val="0"/>
                <w:sz w:val="18"/>
                <w:szCs w:val="18"/>
                <w14:textFill>
                  <w14:solidFill>
                    <w14:schemeClr w14:val="tx1"/>
                  </w14:solidFill>
                </w14:textFill>
              </w:rPr>
            </w:pPr>
          </w:p>
        </w:tc>
      </w:tr>
    </w:tbl>
    <w:p>
      <w:pPr>
        <w:snapToGrid w:val="0"/>
        <w:spacing w:after="312" w:afterLines="100" w:line="300" w:lineRule="atLeast"/>
        <w:ind w:firstLine="176" w:firstLineChars="100"/>
        <w:rPr>
          <w:rFonts w:ascii="宋体" w:hAnsi="宋体" w:eastAsia="宋体"/>
          <w:b/>
          <w:szCs w:val="24"/>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Segoe UI Symbol" w:hAnsi="Segoe UI Symbol" w:eastAsia="MS Gothic" w:cs="Segoe UI Symbol"/>
          <w:b/>
          <w:spacing w:val="-2"/>
          <w:szCs w:val="18"/>
        </w:rPr>
        <w:t>☆</w:t>
      </w:r>
      <w:r>
        <w:rPr>
          <w:rFonts w:ascii="新宋体" w:hAnsi="新宋体" w:eastAsia="新宋体" w:cs="新宋体"/>
          <w:b/>
          <w:spacing w:val="-3"/>
          <w:sz w:val="18"/>
          <w:szCs w:val="18"/>
        </w:rPr>
        <w:t>体育技能</w:t>
      </w:r>
      <w:r>
        <w:rPr>
          <w:rFonts w:hint="eastAsia" w:ascii="新宋体" w:hAnsi="新宋体" w:eastAsia="新宋体" w:cs="新宋体"/>
          <w:b/>
          <w:spacing w:val="-3"/>
          <w:sz w:val="18"/>
          <w:szCs w:val="18"/>
        </w:rPr>
        <w:t>选</w:t>
      </w:r>
      <w:r>
        <w:rPr>
          <w:rFonts w:ascii="新宋体" w:hAnsi="新宋体" w:eastAsia="新宋体" w:cs="新宋体"/>
          <w:b/>
          <w:spacing w:val="-3"/>
          <w:sz w:val="18"/>
          <w:szCs w:val="18"/>
        </w:rPr>
        <w:t>修模</w:t>
      </w:r>
      <w:r>
        <w:rPr>
          <w:rFonts w:hint="eastAsia" w:ascii="新宋体" w:hAnsi="新宋体" w:eastAsia="新宋体" w:cs="新宋体"/>
          <w:b/>
          <w:spacing w:val="-3"/>
          <w:sz w:val="18"/>
          <w:szCs w:val="18"/>
        </w:rPr>
        <w:t>块</w:t>
      </w:r>
      <w:r>
        <w:rPr>
          <w:rFonts w:ascii="新宋体" w:hAnsi="新宋体" w:eastAsia="新宋体" w:cs="新宋体"/>
          <w:b/>
          <w:spacing w:val="-3"/>
          <w:sz w:val="18"/>
          <w:szCs w:val="18"/>
        </w:rPr>
        <w:t>中体操</w:t>
      </w:r>
      <w:r>
        <w:rPr>
          <w:rFonts w:hint="eastAsia" w:ascii="新宋体" w:hAnsi="新宋体" w:eastAsia="新宋体" w:cs="新宋体"/>
          <w:b/>
          <w:spacing w:val="-3"/>
          <w:sz w:val="18"/>
          <w:szCs w:val="18"/>
        </w:rPr>
        <w:t>2</w:t>
      </w:r>
      <w:r>
        <w:rPr>
          <w:rFonts w:ascii="新宋体" w:hAnsi="新宋体" w:eastAsia="新宋体" w:cs="新宋体"/>
          <w:b/>
          <w:spacing w:val="-3"/>
          <w:sz w:val="18"/>
          <w:szCs w:val="18"/>
        </w:rPr>
        <w:t>-2和田径</w:t>
      </w:r>
      <w:r>
        <w:rPr>
          <w:rFonts w:hint="eastAsia" w:ascii="新宋体" w:hAnsi="新宋体" w:eastAsia="新宋体" w:cs="新宋体"/>
          <w:b/>
          <w:spacing w:val="-3"/>
          <w:sz w:val="18"/>
          <w:szCs w:val="18"/>
        </w:rPr>
        <w:t>2</w:t>
      </w:r>
      <w:r>
        <w:rPr>
          <w:rFonts w:ascii="新宋体" w:hAnsi="新宋体" w:eastAsia="新宋体" w:cs="新宋体"/>
          <w:b/>
          <w:spacing w:val="-3"/>
          <w:sz w:val="18"/>
          <w:szCs w:val="18"/>
        </w:rPr>
        <w:t>-2</w:t>
      </w:r>
      <w:r>
        <w:rPr>
          <w:rFonts w:hint="eastAsia" w:ascii="新宋体" w:hAnsi="新宋体" w:eastAsia="新宋体" w:cs="新宋体"/>
          <w:b/>
          <w:spacing w:val="-3"/>
          <w:sz w:val="18"/>
          <w:szCs w:val="18"/>
        </w:rPr>
        <w:t>为</w:t>
      </w:r>
      <w:r>
        <w:rPr>
          <w:rFonts w:ascii="新宋体" w:hAnsi="新宋体" w:eastAsia="新宋体" w:cs="新宋体"/>
          <w:b/>
          <w:spacing w:val="-3"/>
          <w:sz w:val="18"/>
          <w:szCs w:val="18"/>
        </w:rPr>
        <w:t>必</w:t>
      </w:r>
      <w:r>
        <w:rPr>
          <w:rFonts w:hint="eastAsia" w:ascii="新宋体" w:hAnsi="新宋体" w:eastAsia="新宋体" w:cs="新宋体"/>
          <w:b/>
          <w:spacing w:val="-3"/>
          <w:sz w:val="18"/>
          <w:szCs w:val="18"/>
        </w:rPr>
        <w:t>选课程</w:t>
      </w:r>
      <w:r>
        <w:rPr>
          <w:rFonts w:ascii="新宋体" w:hAnsi="新宋体" w:eastAsia="新宋体" w:cs="新宋体"/>
          <w:b/>
          <w:spacing w:val="-3"/>
          <w:sz w:val="18"/>
          <w:szCs w:val="18"/>
        </w:rPr>
        <w:t>，足球、</w:t>
      </w:r>
      <w:r>
        <w:rPr>
          <w:rFonts w:hint="eastAsia" w:ascii="新宋体" w:hAnsi="新宋体" w:eastAsia="新宋体" w:cs="新宋体"/>
          <w:b/>
          <w:spacing w:val="-3"/>
          <w:sz w:val="18"/>
          <w:szCs w:val="18"/>
        </w:rPr>
        <w:t>篮球</w:t>
      </w:r>
      <w:r>
        <w:rPr>
          <w:rFonts w:ascii="新宋体" w:hAnsi="新宋体" w:eastAsia="新宋体" w:cs="新宋体"/>
          <w:b/>
          <w:spacing w:val="-3"/>
          <w:sz w:val="18"/>
          <w:szCs w:val="18"/>
        </w:rPr>
        <w:t>、排球和武术四</w:t>
      </w:r>
      <w:r>
        <w:rPr>
          <w:rFonts w:hint="eastAsia" w:ascii="新宋体" w:hAnsi="新宋体" w:eastAsia="新宋体" w:cs="新宋体"/>
          <w:b/>
          <w:spacing w:val="-3"/>
          <w:sz w:val="18"/>
          <w:szCs w:val="18"/>
        </w:rPr>
        <w:t>项选择</w:t>
      </w:r>
      <w:r>
        <w:rPr>
          <w:rFonts w:ascii="新宋体" w:hAnsi="新宋体" w:eastAsia="新宋体" w:cs="新宋体"/>
          <w:b/>
          <w:spacing w:val="-3"/>
          <w:sz w:val="18"/>
          <w:szCs w:val="18"/>
        </w:rPr>
        <w:t>一</w:t>
      </w:r>
      <w:r>
        <w:rPr>
          <w:rFonts w:hint="eastAsia" w:ascii="新宋体" w:hAnsi="新宋体" w:eastAsia="新宋体" w:cs="新宋体"/>
          <w:b/>
          <w:spacing w:val="-3"/>
          <w:sz w:val="18"/>
          <w:szCs w:val="18"/>
        </w:rPr>
        <w:t>项</w:t>
      </w:r>
      <w:r>
        <w:rPr>
          <w:rFonts w:ascii="新宋体" w:hAnsi="新宋体" w:eastAsia="新宋体" w:cs="新宋体"/>
          <w:b/>
          <w:spacing w:val="-3"/>
          <w:sz w:val="18"/>
          <w:szCs w:val="18"/>
        </w:rPr>
        <w:t>且不得与主修</w:t>
      </w:r>
      <w:r>
        <w:rPr>
          <w:rFonts w:hint="eastAsia" w:ascii="新宋体" w:hAnsi="新宋体" w:eastAsia="新宋体" w:cs="新宋体"/>
          <w:b/>
          <w:spacing w:val="-3"/>
          <w:sz w:val="18"/>
          <w:szCs w:val="18"/>
        </w:rPr>
        <w:t>课程</w:t>
      </w:r>
      <w:r>
        <w:rPr>
          <w:rFonts w:ascii="新宋体" w:hAnsi="新宋体" w:eastAsia="新宋体" w:cs="新宋体"/>
          <w:b/>
          <w:spacing w:val="-3"/>
          <w:sz w:val="18"/>
          <w:szCs w:val="18"/>
        </w:rPr>
        <w:t>重复。</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（三）职业教育课程平台</w:t>
      </w:r>
    </w:p>
    <w:p>
      <w:pPr>
        <w:spacing w:line="360" w:lineRule="exact"/>
        <w:ind w:firstLine="480" w:firstLineChars="200"/>
        <w:rPr>
          <w:rFonts w:ascii="宋体" w:hAnsi="宋体" w:eastAsia="宋体"/>
          <w:color w:val="FF0000"/>
          <w:sz w:val="24"/>
          <w:szCs w:val="24"/>
        </w:rPr>
      </w:pPr>
      <w:r>
        <w:rPr>
          <w:rFonts w:hint="eastAsia" w:ascii="宋体" w:hAnsi="宋体" w:eastAsia="宋体"/>
          <w:sz w:val="24"/>
          <w:szCs w:val="24"/>
        </w:rPr>
        <w:t>1.教师教育必修课程</w:t>
      </w:r>
      <w:r>
        <w:rPr>
          <w:rFonts w:ascii="宋体" w:hAnsi="宋体" w:eastAsia="宋体"/>
          <w:sz w:val="24"/>
          <w:szCs w:val="24"/>
        </w:rPr>
        <w:t>11学分</w:t>
      </w:r>
    </w:p>
    <w:tbl>
      <w:tblPr>
        <w:tblStyle w:val="14"/>
        <w:tblW w:w="9775" w:type="dxa"/>
        <w:jc w:val="center"/>
        <w:tblLayout w:type="fixed"/>
        <w:tblCellMar>
          <w:top w:w="0" w:type="dxa"/>
          <w:left w:w="57" w:type="dxa"/>
          <w:bottom w:w="0" w:type="dxa"/>
          <w:right w:w="57" w:type="dxa"/>
        </w:tblCellMar>
      </w:tblPr>
      <w:tblGrid>
        <w:gridCol w:w="1690"/>
        <w:gridCol w:w="3142"/>
        <w:gridCol w:w="581"/>
        <w:gridCol w:w="581"/>
        <w:gridCol w:w="581"/>
        <w:gridCol w:w="581"/>
        <w:gridCol w:w="728"/>
        <w:gridCol w:w="581"/>
        <w:gridCol w:w="1310"/>
      </w:tblGrid>
      <w:tr>
        <w:tblPrEx>
          <w:tblCellMar>
            <w:top w:w="0" w:type="dxa"/>
            <w:left w:w="57" w:type="dxa"/>
            <w:bottom w:w="0" w:type="dxa"/>
            <w:right w:w="57" w:type="dxa"/>
          </w:tblCellMar>
        </w:tblPrEx>
        <w:trPr>
          <w:trHeight w:val="481"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14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72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587"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U380105302</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普通心理学</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General Psychology</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28</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考试</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教育科学学院</w:t>
            </w:r>
          </w:p>
        </w:tc>
      </w:tr>
      <w:tr>
        <w:tblPrEx>
          <w:tblCellMar>
            <w:top w:w="0" w:type="dxa"/>
            <w:left w:w="57" w:type="dxa"/>
            <w:bottom w:w="0" w:type="dxa"/>
            <w:right w:w="57" w:type="dxa"/>
          </w:tblCellMar>
        </w:tblPrEx>
        <w:trPr>
          <w:trHeight w:val="539"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U380105402</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教育学</w:t>
            </w:r>
          </w:p>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E</w:t>
            </w:r>
            <w:r>
              <w:rPr>
                <w:rFonts w:ascii="Times New Roman" w:hAnsi="Times New Roman" w:cs="Times New Roman"/>
                <w:bCs/>
                <w:kern w:val="0"/>
                <w:sz w:val="18"/>
                <w:szCs w:val="18"/>
              </w:rPr>
              <w:t>ducation</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28</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教育科学学院</w:t>
            </w:r>
          </w:p>
        </w:tc>
      </w:tr>
      <w:tr>
        <w:tblPrEx>
          <w:tblCellMar>
            <w:top w:w="0" w:type="dxa"/>
            <w:left w:w="57" w:type="dxa"/>
            <w:bottom w:w="0" w:type="dxa"/>
            <w:right w:w="57" w:type="dxa"/>
          </w:tblCellMar>
        </w:tblPrEx>
        <w:trPr>
          <w:trHeight w:val="620"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U240105001</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普通话及教师口语</w:t>
            </w:r>
          </w:p>
          <w:p>
            <w:pPr>
              <w:widowControl/>
              <w:snapToGrid w:val="0"/>
              <w:jc w:val="left"/>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Mandarin Training</w:t>
            </w:r>
            <w:r>
              <w:rPr>
                <w:rFonts w:ascii="Times New Roman" w:hAnsi="Times New Roman" w:cs="Times New Roman"/>
                <w:color w:val="000000" w:themeColor="text1"/>
                <w:kern w:val="0"/>
                <w:sz w:val="18"/>
                <w:szCs w:val="18"/>
                <w14:textFill>
                  <w14:solidFill>
                    <w14:schemeClr w14:val="tx1"/>
                  </w14:solidFill>
                </w14:textFill>
              </w:rPr>
              <w:t xml:space="preserve"> </w:t>
            </w:r>
            <w:r>
              <w:rPr>
                <w:rFonts w:hint="eastAsia" w:ascii="Times New Roman" w:hAnsi="Times New Roman" w:cs="Times New Roman"/>
                <w:color w:val="000000" w:themeColor="text1"/>
                <w:kern w:val="0"/>
                <w:sz w:val="18"/>
                <w:szCs w:val="18"/>
                <w14:textFill>
                  <w14:solidFill>
                    <w14:schemeClr w14:val="tx1"/>
                  </w14:solidFill>
                </w14:textFill>
              </w:rPr>
              <w:t>and Teacher Speaking</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581"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语言学院</w:t>
            </w:r>
          </w:p>
        </w:tc>
      </w:tr>
      <w:tr>
        <w:tblPrEx>
          <w:tblCellMar>
            <w:top w:w="0" w:type="dxa"/>
            <w:left w:w="57" w:type="dxa"/>
            <w:bottom w:w="0" w:type="dxa"/>
            <w:right w:w="57" w:type="dxa"/>
          </w:tblCellMar>
        </w:tblPrEx>
        <w:trPr>
          <w:trHeight w:val="762" w:hRule="atLeast"/>
          <w:jc w:val="center"/>
        </w:trPr>
        <w:tc>
          <w:tcPr>
            <w:tcW w:w="1690" w:type="dxa"/>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hint="eastAsia" w:ascii="Times New Roman" w:hAnsi="Times New Roman" w:cs="Times New Roman"/>
                <w:kern w:val="0"/>
                <w:sz w:val="18"/>
                <w:szCs w:val="18"/>
              </w:rPr>
              <w:t>U090200801</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w:t>
            </w:r>
            <w:r>
              <w:rPr>
                <w:rFonts w:hint="eastAsia" w:ascii="Times New Roman" w:hAnsi="Times New Roman" w:cs="Times New Roman"/>
                <w:kern w:val="0"/>
                <w:sz w:val="18"/>
                <w:szCs w:val="18"/>
              </w:rPr>
              <w:t>教师职业道德与专业发展A</w:t>
            </w:r>
          </w:p>
          <w:p>
            <w:pPr>
              <w:widowControl/>
              <w:snapToGrid w:val="0"/>
              <w:jc w:val="left"/>
              <w:rPr>
                <w:rFonts w:ascii="Times New Roman" w:hAnsi="Times New Roman" w:cs="Times New Roman"/>
                <w:b/>
                <w:kern w:val="0"/>
                <w:sz w:val="18"/>
                <w:szCs w:val="18"/>
              </w:rPr>
            </w:pPr>
            <w:r>
              <w:rPr>
                <w:rFonts w:ascii="Times New Roman" w:hAnsi="Times New Roman" w:cs="Times New Roman"/>
                <w:kern w:val="0"/>
                <w:sz w:val="18"/>
                <w:szCs w:val="18"/>
              </w:rPr>
              <w:t>Professional Ethics and professional development of teachers</w:t>
            </w:r>
            <w:r>
              <w:rPr>
                <w:rFonts w:hint="eastAsia" w:ascii="Times New Roman" w:hAnsi="Times New Roman" w:cs="Times New Roman"/>
                <w:kern w:val="0"/>
                <w:sz w:val="18"/>
                <w:szCs w:val="18"/>
              </w:rPr>
              <w:t xml:space="preserve"> A</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 xml:space="preserve">4 </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610"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U392400302</w:t>
            </w:r>
          </w:p>
        </w:tc>
        <w:tc>
          <w:tcPr>
            <w:tcW w:w="3142" w:type="dxa"/>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现代教育技术</w:t>
            </w:r>
          </w:p>
          <w:p>
            <w:pPr>
              <w:widowControl/>
              <w:snapToGrid w:val="0"/>
              <w:rPr>
                <w:rFonts w:ascii="Times New Roman" w:hAnsi="Times New Roman" w:cs="Times New Roman"/>
                <w:kern w:val="0"/>
                <w:sz w:val="18"/>
                <w:szCs w:val="18"/>
              </w:rPr>
            </w:pPr>
            <w:r>
              <w:rPr>
                <w:rFonts w:ascii="Times New Roman" w:hAnsi="Times New Roman" w:cs="Times New Roman"/>
                <w:kern w:val="0"/>
                <w:sz w:val="18"/>
                <w:szCs w:val="18"/>
              </w:rPr>
              <w:t>Modern Educational Technology</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数学与信息科学学院</w:t>
            </w:r>
          </w:p>
        </w:tc>
      </w:tr>
      <w:tr>
        <w:tblPrEx>
          <w:tblCellMar>
            <w:top w:w="0" w:type="dxa"/>
            <w:left w:w="57" w:type="dxa"/>
            <w:bottom w:w="0" w:type="dxa"/>
            <w:right w:w="57" w:type="dxa"/>
          </w:tblCellMar>
        </w:tblPrEx>
        <w:trPr>
          <w:trHeight w:val="617"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hint="eastAsia" w:ascii="Times New Roman" w:hAnsi="Times New Roman" w:cs="Times New Roman"/>
                <w:kern w:val="0"/>
                <w:sz w:val="18"/>
                <w:szCs w:val="18"/>
              </w:rPr>
              <w:t>U090201201</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新宋体" w:hAnsi="新宋体" w:eastAsia="新宋体" w:cs="新宋体"/>
                <w:spacing w:val="-3"/>
                <w:sz w:val="18"/>
                <w:szCs w:val="18"/>
              </w:rPr>
              <w:t>★</w:t>
            </w:r>
            <w:r>
              <w:rPr>
                <w:rFonts w:hint="eastAsia" w:ascii="Times New Roman" w:hAnsi="Times New Roman" w:cs="Times New Roman"/>
                <w:kern w:val="0"/>
                <w:sz w:val="18"/>
                <w:szCs w:val="18"/>
              </w:rPr>
              <w:t>习近平总书记教育重要论述</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General Secretary Xi Jinping's lecture notes on Education</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 xml:space="preserve">2 </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866" w:hRule="exact"/>
          <w:jc w:val="center"/>
        </w:trPr>
        <w:tc>
          <w:tcPr>
            <w:tcW w:w="169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U280106701</w:t>
            </w:r>
          </w:p>
        </w:tc>
        <w:tc>
          <w:tcPr>
            <w:tcW w:w="3142" w:type="dxa"/>
            <w:tcBorders>
              <w:top w:val="single" w:color="auto" w:sz="4" w:space="0"/>
              <w:left w:val="nil"/>
              <w:bottom w:val="single" w:color="auto" w:sz="4" w:space="0"/>
              <w:right w:val="single" w:color="auto" w:sz="4" w:space="0"/>
            </w:tcBorders>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中小学体育与健康课程标准解读</w:t>
            </w:r>
          </w:p>
          <w:p>
            <w:pPr>
              <w:widowControl/>
              <w:snapToGrid w:val="0"/>
              <w:jc w:val="left"/>
              <w:rPr>
                <w:rFonts w:ascii="新宋体" w:hAnsi="新宋体" w:eastAsia="新宋体" w:cs="新宋体"/>
                <w:spacing w:val="-3"/>
                <w:sz w:val="18"/>
                <w:szCs w:val="18"/>
              </w:rPr>
            </w:pPr>
            <w:r>
              <w:rPr>
                <w:rFonts w:ascii="Times New Roman" w:hAnsi="Times New Roman" w:cs="Times New Roman"/>
                <w:kern w:val="0"/>
                <w:sz w:val="18"/>
                <w:szCs w:val="18"/>
              </w:rPr>
              <w:t>Interpretation of Curriculum Standards of Physical Education and Health in Primary and Secondary Schools</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957" w:hRule="exact"/>
          <w:jc w:val="center"/>
        </w:trPr>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80" w:lineRule="exact"/>
              <w:jc w:val="center"/>
              <w:rPr>
                <w:rFonts w:ascii="Times New Roman" w:hAnsi="Times New Roman" w:cs="Times New Roman"/>
                <w:kern w:val="0"/>
                <w:sz w:val="18"/>
                <w:szCs w:val="18"/>
                <w:shd w:val="clear" w:color="auto" w:fill="auto"/>
              </w:rPr>
            </w:pPr>
            <w:r>
              <w:rPr>
                <w:rFonts w:hint="eastAsia" w:ascii="Times New Roman" w:hAnsi="Times New Roman" w:cs="Times New Roman"/>
                <w:kern w:val="0"/>
                <w:sz w:val="18"/>
                <w:szCs w:val="18"/>
                <w:shd w:val="clear" w:color="auto" w:fill="auto"/>
              </w:rPr>
              <w:t>U280106902</w:t>
            </w:r>
          </w:p>
        </w:tc>
        <w:tc>
          <w:tcPr>
            <w:tcW w:w="3142"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中小学体育教材教法</w:t>
            </w:r>
          </w:p>
          <w:p>
            <w:pPr>
              <w:widowControl/>
              <w:snapToGrid w:val="0"/>
              <w:jc w:val="left"/>
              <w:rPr>
                <w:rFonts w:ascii="新宋体" w:hAnsi="新宋体" w:eastAsia="新宋体" w:cs="新宋体"/>
                <w:spacing w:val="-3"/>
                <w:sz w:val="18"/>
                <w:szCs w:val="18"/>
                <w:shd w:val="clear" w:color="auto" w:fill="auto"/>
              </w:rPr>
            </w:pPr>
            <w:r>
              <w:rPr>
                <w:rFonts w:ascii="Times New Roman" w:hAnsi="Times New Roman" w:cs="Times New Roman"/>
                <w:kern w:val="0"/>
                <w:sz w:val="18"/>
                <w:szCs w:val="18"/>
              </w:rPr>
              <w:t>Teaching Materials and Methods of Physical Education in Primary and Secondary Schools</w:t>
            </w:r>
          </w:p>
        </w:tc>
        <w:tc>
          <w:tcPr>
            <w:tcW w:w="58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ascii="Times New Roman" w:hAnsi="Times New Roman" w:cs="Times New Roman"/>
                <w:kern w:val="0"/>
                <w:sz w:val="18"/>
                <w:szCs w:val="18"/>
                <w:shd w:val="clear" w:color="auto" w:fill="auto"/>
              </w:rPr>
              <w:t>1</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ascii="Times New Roman" w:hAnsi="Times New Roman" w:cs="Times New Roman"/>
                <w:kern w:val="0"/>
                <w:sz w:val="18"/>
                <w:szCs w:val="18"/>
                <w:shd w:val="clear" w:color="auto" w:fill="auto"/>
              </w:rPr>
              <w:t>16</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ascii="Times New Roman" w:hAnsi="Times New Roman" w:cs="Times New Roman"/>
                <w:kern w:val="0"/>
                <w:sz w:val="18"/>
                <w:szCs w:val="18"/>
                <w:shd w:val="clear" w:color="auto" w:fill="auto"/>
              </w:rPr>
              <w:t>8</w:t>
            </w:r>
          </w:p>
        </w:tc>
        <w:tc>
          <w:tcPr>
            <w:tcW w:w="58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ascii="Times New Roman" w:hAnsi="Times New Roman" w:cs="Times New Roman"/>
                <w:kern w:val="0"/>
                <w:sz w:val="18"/>
                <w:szCs w:val="18"/>
                <w:shd w:val="clear" w:color="auto" w:fill="auto"/>
              </w:rPr>
              <w:t>8</w:t>
            </w: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hint="eastAsia" w:ascii="Times New Roman" w:hAnsi="Times New Roman" w:cs="Times New Roman"/>
                <w:kern w:val="0"/>
                <w:sz w:val="18"/>
                <w:szCs w:val="18"/>
                <w:shd w:val="clear" w:color="auto" w:fill="auto"/>
              </w:rPr>
              <w:t>5</w:t>
            </w:r>
          </w:p>
        </w:tc>
        <w:tc>
          <w:tcPr>
            <w:tcW w:w="58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hint="eastAsia" w:ascii="Times New Roman" w:hAnsi="Times New Roman" w:cs="Times New Roman"/>
                <w:kern w:val="0"/>
                <w:sz w:val="18"/>
                <w:szCs w:val="18"/>
                <w:shd w:val="clear" w:color="auto" w:fill="auto"/>
              </w:rPr>
              <w:t>考试</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cs="Times New Roman"/>
                <w:kern w:val="0"/>
                <w:sz w:val="18"/>
                <w:szCs w:val="18"/>
                <w:shd w:val="clear" w:color="auto" w:fill="auto"/>
              </w:rPr>
            </w:pPr>
            <w:r>
              <w:rPr>
                <w:rFonts w:hint="eastAsia" w:ascii="Times New Roman" w:hAnsi="Times New Roman" w:cs="Times New Roman"/>
                <w:kern w:val="0"/>
                <w:sz w:val="18"/>
                <w:szCs w:val="18"/>
                <w:shd w:val="clear" w:color="auto" w:fill="auto"/>
              </w:rPr>
              <w:t>体育</w:t>
            </w:r>
            <w:r>
              <w:rPr>
                <w:rFonts w:hint="eastAsia" w:ascii="Times New Roman" w:hAnsi="Times New Roman" w:cs="Times New Roman"/>
                <w:kern w:val="0"/>
                <w:sz w:val="18"/>
                <w:szCs w:val="18"/>
              </w:rPr>
              <w:t>学院</w:t>
            </w:r>
          </w:p>
        </w:tc>
      </w:tr>
      <w:tr>
        <w:tblPrEx>
          <w:tblCellMar>
            <w:top w:w="0" w:type="dxa"/>
            <w:left w:w="57" w:type="dxa"/>
            <w:bottom w:w="0" w:type="dxa"/>
            <w:right w:w="57" w:type="dxa"/>
          </w:tblCellMar>
        </w:tblPrEx>
        <w:trPr>
          <w:trHeight w:val="472" w:hRule="exact"/>
          <w:jc w:val="center"/>
        </w:trPr>
        <w:tc>
          <w:tcPr>
            <w:tcW w:w="483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教师教育必修课程</w:t>
            </w:r>
            <w:r>
              <w:rPr>
                <w:rFonts w:ascii="Times New Roman" w:hAnsi="Times New Roman" w:cs="Times New Roman"/>
                <w:kern w:val="0"/>
                <w:sz w:val="18"/>
                <w:szCs w:val="18"/>
              </w:rPr>
              <w:t>小计</w:t>
            </w:r>
          </w:p>
        </w:tc>
        <w:tc>
          <w:tcPr>
            <w:tcW w:w="5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176</w:t>
            </w:r>
          </w:p>
        </w:tc>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136</w:t>
            </w:r>
          </w:p>
        </w:tc>
        <w:tc>
          <w:tcPr>
            <w:tcW w:w="5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728"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81"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131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r>
    </w:tbl>
    <w:p>
      <w:pPr>
        <w:spacing w:before="156" w:beforeLines="50" w:after="156" w:afterLines="50" w:line="360" w:lineRule="exact"/>
        <w:rPr>
          <w:rFonts w:ascii="宋体" w:hAnsi="宋体" w:eastAsia="宋体"/>
          <w:sz w:val="24"/>
          <w:szCs w:val="24"/>
        </w:rPr>
      </w:pPr>
    </w:p>
    <w:p>
      <w:pPr>
        <w:spacing w:before="156" w:beforeLines="50" w:after="156" w:afterLines="50" w:line="360" w:lineRule="exact"/>
        <w:ind w:firstLine="480" w:firstLineChars="200"/>
        <w:rPr>
          <w:rFonts w:ascii="宋体" w:hAnsi="宋体" w:eastAsia="宋体"/>
          <w:color w:val="FF0000"/>
          <w:sz w:val="24"/>
          <w:szCs w:val="24"/>
        </w:rPr>
      </w:pPr>
      <w:r>
        <w:rPr>
          <w:rFonts w:ascii="宋体" w:hAnsi="宋体" w:eastAsia="宋体"/>
          <w:sz w:val="24"/>
          <w:szCs w:val="24"/>
        </w:rPr>
        <w:t>2</w:t>
      </w:r>
      <w:r>
        <w:rPr>
          <w:rFonts w:hint="eastAsia" w:ascii="宋体" w:hAnsi="宋体" w:eastAsia="宋体"/>
          <w:sz w:val="24"/>
          <w:szCs w:val="24"/>
        </w:rPr>
        <w:t>.教师教育选修课程</w:t>
      </w:r>
      <w:r>
        <w:rPr>
          <w:rFonts w:ascii="宋体" w:hAnsi="宋体" w:eastAsia="宋体"/>
          <w:sz w:val="24"/>
          <w:szCs w:val="24"/>
        </w:rPr>
        <w:t>3学分</w:t>
      </w:r>
    </w:p>
    <w:tbl>
      <w:tblPr>
        <w:tblStyle w:val="14"/>
        <w:tblW w:w="9634" w:type="dxa"/>
        <w:jc w:val="center"/>
        <w:tblLayout w:type="fixed"/>
        <w:tblCellMar>
          <w:top w:w="0" w:type="dxa"/>
          <w:left w:w="57" w:type="dxa"/>
          <w:bottom w:w="0" w:type="dxa"/>
          <w:right w:w="57" w:type="dxa"/>
        </w:tblCellMar>
      </w:tblPr>
      <w:tblGrid>
        <w:gridCol w:w="562"/>
        <w:gridCol w:w="1193"/>
        <w:gridCol w:w="3402"/>
        <w:gridCol w:w="567"/>
        <w:gridCol w:w="567"/>
        <w:gridCol w:w="650"/>
        <w:gridCol w:w="567"/>
        <w:gridCol w:w="567"/>
        <w:gridCol w:w="709"/>
        <w:gridCol w:w="850"/>
      </w:tblGrid>
      <w:tr>
        <w:tblPrEx>
          <w:tblCellMar>
            <w:top w:w="0" w:type="dxa"/>
            <w:left w:w="57" w:type="dxa"/>
            <w:bottom w:w="0" w:type="dxa"/>
            <w:right w:w="57" w:type="dxa"/>
          </w:tblCellMar>
        </w:tblPrEx>
        <w:trPr>
          <w:trHeight w:val="557" w:hRule="exact"/>
          <w:jc w:val="center"/>
        </w:trPr>
        <w:tc>
          <w:tcPr>
            <w:tcW w:w="562" w:type="dxa"/>
            <w:tcBorders>
              <w:top w:val="single" w:color="auto" w:sz="4" w:space="0"/>
              <w:left w:val="single" w:color="auto" w:sz="4" w:space="0"/>
              <w:bottom w:val="single" w:color="auto" w:sz="4" w:space="0"/>
              <w:right w:val="single" w:color="auto" w:sz="4" w:space="0"/>
            </w:tcBorders>
          </w:tcPr>
          <w:p>
            <w:pPr>
              <w:widowControl/>
              <w:snapToGrid w:val="0"/>
              <w:spacing w:line="280" w:lineRule="exact"/>
              <w:jc w:val="center"/>
              <w:rPr>
                <w:b/>
                <w:kern w:val="0"/>
                <w:sz w:val="18"/>
                <w:szCs w:val="18"/>
              </w:rPr>
            </w:pPr>
            <w:r>
              <w:rPr>
                <w:b/>
                <w:kern w:val="0"/>
                <w:sz w:val="18"/>
                <w:szCs w:val="18"/>
              </w:rPr>
              <w:t>课程</w:t>
            </w:r>
          </w:p>
          <w:p>
            <w:pPr>
              <w:widowControl/>
              <w:snapToGrid w:val="0"/>
              <w:spacing w:line="280" w:lineRule="exact"/>
              <w:jc w:val="center"/>
              <w:rPr>
                <w:b/>
                <w:kern w:val="0"/>
                <w:sz w:val="18"/>
                <w:szCs w:val="18"/>
              </w:rPr>
            </w:pPr>
            <w:r>
              <w:rPr>
                <w:b/>
                <w:kern w:val="0"/>
                <w:sz w:val="18"/>
                <w:szCs w:val="18"/>
              </w:rPr>
              <w:t>模块</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65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948" w:hRule="exac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教育技能</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U2301</w:t>
            </w:r>
            <w:r>
              <w:rPr>
                <w:rFonts w:ascii="Times New Roman" w:hAnsi="Times New Roman" w:cs="Times New Roman"/>
                <w:kern w:val="0"/>
                <w:sz w:val="18"/>
                <w:szCs w:val="18"/>
              </w:rPr>
              <w:t>90101</w:t>
            </w:r>
          </w:p>
        </w:tc>
        <w:tc>
          <w:tcPr>
            <w:tcW w:w="3402" w:type="dxa"/>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教师</w:t>
            </w:r>
            <w:r>
              <w:rPr>
                <w:rFonts w:ascii="Times New Roman" w:hAnsi="Times New Roman" w:cs="Times New Roman"/>
                <w:kern w:val="0"/>
                <w:sz w:val="18"/>
                <w:szCs w:val="18"/>
              </w:rPr>
              <w:t>书写技能</w:t>
            </w:r>
            <w:r>
              <w:rPr>
                <w:rFonts w:hint="eastAsia" w:ascii="Times New Roman" w:hAnsi="Times New Roman" w:cs="Times New Roman"/>
                <w:kern w:val="0"/>
                <w:sz w:val="18"/>
                <w:szCs w:val="18"/>
              </w:rPr>
              <w:t>训练</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 xml:space="preserve">Teachers' </w:t>
            </w:r>
            <w:r>
              <w:rPr>
                <w:rFonts w:hint="eastAsia" w:ascii="Times New Roman" w:hAnsi="Times New Roman" w:cs="Times New Roman"/>
                <w:kern w:val="0"/>
                <w:sz w:val="18"/>
                <w:szCs w:val="18"/>
              </w:rPr>
              <w:t>W</w:t>
            </w:r>
            <w:r>
              <w:rPr>
                <w:rFonts w:ascii="Times New Roman" w:hAnsi="Times New Roman" w:cs="Times New Roman"/>
                <w:kern w:val="0"/>
                <w:sz w:val="18"/>
                <w:szCs w:val="18"/>
              </w:rPr>
              <w:t xml:space="preserve">riting </w:t>
            </w:r>
            <w:r>
              <w:rPr>
                <w:rFonts w:hint="eastAsia" w:ascii="Times New Roman" w:hAnsi="Times New Roman" w:cs="Times New Roman"/>
                <w:kern w:val="0"/>
                <w:sz w:val="18"/>
                <w:szCs w:val="18"/>
              </w:rPr>
              <w:t>S</w:t>
            </w:r>
            <w:r>
              <w:rPr>
                <w:rFonts w:ascii="Times New Roman" w:hAnsi="Times New Roman" w:cs="Times New Roman"/>
                <w:kern w:val="0"/>
                <w:sz w:val="18"/>
                <w:szCs w:val="18"/>
              </w:rPr>
              <w:t xml:space="preserve">kills </w:t>
            </w:r>
            <w:r>
              <w:rPr>
                <w:rFonts w:hint="eastAsia" w:ascii="Times New Roman" w:hAnsi="Times New Roman" w:cs="Times New Roman"/>
                <w:kern w:val="0"/>
                <w:sz w:val="18"/>
                <w:szCs w:val="18"/>
              </w:rPr>
              <w:t>T</w:t>
            </w:r>
            <w:r>
              <w:rPr>
                <w:rFonts w:ascii="Times New Roman" w:hAnsi="Times New Roman" w:cs="Times New Roman"/>
                <w:kern w:val="0"/>
                <w:sz w:val="18"/>
                <w:szCs w:val="18"/>
              </w:rPr>
              <w:t>raining</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6"/>
                <w:szCs w:val="18"/>
              </w:rPr>
            </w:pPr>
            <w:r>
              <w:rPr>
                <w:rFonts w:hint="eastAsia" w:ascii="Times New Roman" w:hAnsi="Times New Roman" w:cs="Times New Roman"/>
                <w:kern w:val="0"/>
                <w:sz w:val="16"/>
                <w:szCs w:val="18"/>
              </w:rPr>
              <w:t>2</w:t>
            </w:r>
            <w:r>
              <w:rPr>
                <w:rFonts w:ascii="Times New Roman" w:hAnsi="Times New Roman" w:cs="Times New Roman"/>
                <w:kern w:val="0"/>
                <w:sz w:val="16"/>
                <w:szCs w:val="18"/>
              </w:rPr>
              <w:t xml:space="preserve"> </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美术与设计学院</w:t>
            </w:r>
          </w:p>
        </w:tc>
      </w:tr>
      <w:tr>
        <w:tblPrEx>
          <w:tblCellMar>
            <w:top w:w="0" w:type="dxa"/>
            <w:left w:w="57" w:type="dxa"/>
            <w:bottom w:w="0" w:type="dxa"/>
            <w:right w:w="57" w:type="dxa"/>
          </w:tblCellMar>
        </w:tblPrEx>
        <w:trPr>
          <w:trHeight w:val="639" w:hRule="exact"/>
          <w:jc w:val="center"/>
        </w:trPr>
        <w:tc>
          <w:tcPr>
            <w:tcW w:w="562" w:type="dxa"/>
            <w:vMerge w:val="restart"/>
            <w:tcBorders>
              <w:top w:val="single" w:color="auto" w:sz="4" w:space="0"/>
              <w:left w:val="single" w:color="auto" w:sz="4" w:space="0"/>
              <w:right w:val="single" w:color="auto" w:sz="4" w:space="0"/>
            </w:tcBorders>
          </w:tcPr>
          <w:p>
            <w:pPr>
              <w:snapToGrid w:val="0"/>
              <w:spacing w:line="280" w:lineRule="exact"/>
              <w:jc w:val="center"/>
              <w:rPr>
                <w:rFonts w:ascii="Times New Roman" w:hAnsi="Times New Roman" w:cs="Times New Roman"/>
                <w:kern w:val="0"/>
                <w:sz w:val="18"/>
                <w:szCs w:val="18"/>
              </w:rPr>
            </w:pPr>
          </w:p>
        </w:tc>
        <w:tc>
          <w:tcPr>
            <w:tcW w:w="1193" w:type="dxa"/>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kern w:val="0"/>
                <w:sz w:val="18"/>
                <w:szCs w:val="18"/>
                <w:highlight w:val="yellow"/>
                <w:lang w:bidi="ar"/>
              </w:rPr>
            </w:pPr>
            <w:r>
              <w:rPr>
                <w:rFonts w:ascii="Times New Roman" w:hAnsi="Times New Roman" w:cs="Times New Roman"/>
                <w:kern w:val="0"/>
                <w:sz w:val="18"/>
                <w:szCs w:val="18"/>
              </w:rPr>
              <w:t>U280106701</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中小学体育与健康课程标准解读</w:t>
            </w:r>
          </w:p>
          <w:p>
            <w:pPr>
              <w:widowControl/>
              <w:adjustRightInd w:val="0"/>
              <w:snapToGrid w:val="0"/>
              <w:textAlignment w:val="center"/>
              <w:rPr>
                <w:rFonts w:ascii="Times New Roman" w:hAnsi="Times New Roman" w:cs="Times New Roman"/>
                <w:kern w:val="0"/>
                <w:sz w:val="18"/>
                <w:szCs w:val="18"/>
                <w:highlight w:val="yellow"/>
              </w:rPr>
            </w:pPr>
            <w:r>
              <w:rPr>
                <w:rFonts w:ascii="Times New Roman" w:hAnsi="Times New Roman" w:cs="Times New Roman"/>
                <w:kern w:val="0"/>
                <w:sz w:val="18"/>
                <w:szCs w:val="18"/>
              </w:rPr>
              <w:t>Interpretation of Curriculum Standards of Physical Education and Health in Primary and Secondary Schools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hint="eastAsia" w:ascii="Times New Roman" w:hAnsi="Times New Roman"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ascii="Times New Roman" w:hAnsi="Times New Roman" w:cs="Times New Roman"/>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highlight w:val="yellow"/>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639" w:hRule="exact"/>
          <w:jc w:val="center"/>
        </w:trPr>
        <w:tc>
          <w:tcPr>
            <w:tcW w:w="562"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1193" w:type="dxa"/>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U280106401</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班级管理</w:t>
            </w:r>
          </w:p>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Class Management</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510" w:hRule="exact"/>
          <w:jc w:val="center"/>
        </w:trPr>
        <w:tc>
          <w:tcPr>
            <w:tcW w:w="562" w:type="dxa"/>
            <w:vMerge w:val="restart"/>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实践技能</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U</w:t>
            </w:r>
            <w:r>
              <w:rPr>
                <w:rFonts w:hint="eastAsia" w:ascii="Times New Roman" w:hAnsi="Times New Roman" w:eastAsia="宋体" w:cs="Times New Roman"/>
                <w:kern w:val="0"/>
                <w:sz w:val="18"/>
                <w:szCs w:val="18"/>
                <w:lang w:bidi="ar"/>
              </w:rPr>
              <w:t>28010</w:t>
            </w:r>
            <w:r>
              <w:rPr>
                <w:rFonts w:hint="eastAsia" w:ascii="宋体" w:hAnsi="宋体" w:eastAsia="宋体" w:cs="宋体"/>
                <w:kern w:val="0"/>
                <w:sz w:val="18"/>
                <w:szCs w:val="18"/>
                <w:lang w:bidi="ar"/>
              </w:rPr>
              <w:t>54</w:t>
            </w: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bidi="ar"/>
              </w:rPr>
              <w:t>1</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安全防护与急救处理 </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Safeguard and Treatment</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701" w:hRule="exact"/>
          <w:jc w:val="center"/>
        </w:trPr>
        <w:tc>
          <w:tcPr>
            <w:tcW w:w="562" w:type="dxa"/>
            <w:vMerge w:val="continue"/>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U</w:t>
            </w:r>
            <w:r>
              <w:rPr>
                <w:rFonts w:hint="eastAsia" w:ascii="Times New Roman" w:hAnsi="Times New Roman" w:eastAsia="宋体" w:cs="Times New Roman"/>
                <w:kern w:val="0"/>
                <w:sz w:val="18"/>
                <w:szCs w:val="18"/>
                <w:lang w:bidi="ar"/>
              </w:rPr>
              <w:t>280</w:t>
            </w:r>
            <w:r>
              <w:rPr>
                <w:rFonts w:ascii="Times New Roman" w:hAnsi="Times New Roman" w:eastAsia="宋体" w:cs="Times New Roman"/>
                <w:kern w:val="0"/>
                <w:sz w:val="18"/>
                <w:szCs w:val="18"/>
                <w:lang w:bidi="ar"/>
              </w:rPr>
              <w:t>104902</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体育教师职业基本技能</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Basic Professional Skills of Physical Education Teachers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710" w:hRule="exact"/>
          <w:jc w:val="center"/>
        </w:trPr>
        <w:tc>
          <w:tcPr>
            <w:tcW w:w="562" w:type="dxa"/>
            <w:vMerge w:val="restart"/>
            <w:tcBorders>
              <w:top w:val="single" w:color="auto" w:sz="4" w:space="0"/>
              <w:left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特殊教育</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kern w:val="0"/>
                <w:sz w:val="18"/>
                <w:szCs w:val="18"/>
                <w:lang w:bidi="ar"/>
              </w:rPr>
              <w:t>U</w:t>
            </w:r>
            <w:r>
              <w:rPr>
                <w:rFonts w:hint="eastAsia" w:ascii="Times New Roman" w:hAnsi="Times New Roman" w:eastAsia="宋体" w:cs="Times New Roman"/>
                <w:kern w:val="0"/>
                <w:sz w:val="18"/>
                <w:szCs w:val="18"/>
                <w:lang w:bidi="ar"/>
              </w:rPr>
              <w:t>2801034</w:t>
            </w: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bidi="ar"/>
              </w:rPr>
              <w:t>1</w:t>
            </w:r>
          </w:p>
        </w:tc>
        <w:tc>
          <w:tcPr>
            <w:tcW w:w="3402"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融合体育教育</w:t>
            </w:r>
          </w:p>
          <w:p>
            <w:pPr>
              <w:widowControl/>
              <w:jc w:val="left"/>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Integrative Physical</w:t>
            </w:r>
            <w:r>
              <w:rPr>
                <w:rFonts w:ascii="Times New Roman" w:hAnsi="Times New Roman" w:cs="Times New Roman"/>
                <w:kern w:val="0"/>
                <w:sz w:val="18"/>
                <w:szCs w:val="18"/>
              </w:rPr>
              <w:t xml:space="preserve"> </w:t>
            </w:r>
            <w:r>
              <w:rPr>
                <w:rFonts w:hint="eastAsia" w:ascii="Times New Roman" w:hAnsi="Times New Roman" w:cs="Times New Roman"/>
                <w:kern w:val="0"/>
                <w:sz w:val="18"/>
                <w:szCs w:val="18"/>
              </w:rPr>
              <w:t>Education</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567" w:type="dxa"/>
            <w:tcBorders>
              <w:top w:val="single" w:color="auto" w:sz="4" w:space="0"/>
              <w:left w:val="nil"/>
              <w:bottom w:val="single" w:color="auto" w:sz="4" w:space="0"/>
              <w:right w:val="single" w:color="auto" w:sz="4" w:space="0"/>
            </w:tcBorders>
            <w:vAlign w:val="center"/>
          </w:tcPr>
          <w:p>
            <w:pPr>
              <w:widowControl/>
              <w:ind w:firstLine="180" w:firstLineChars="100"/>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考查</w:t>
            </w:r>
          </w:p>
        </w:tc>
        <w:tc>
          <w:tcPr>
            <w:tcW w:w="850"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体育学院</w:t>
            </w:r>
          </w:p>
        </w:tc>
      </w:tr>
      <w:tr>
        <w:tblPrEx>
          <w:tblCellMar>
            <w:top w:w="0" w:type="dxa"/>
            <w:left w:w="57" w:type="dxa"/>
            <w:bottom w:w="0" w:type="dxa"/>
            <w:right w:w="57" w:type="dxa"/>
          </w:tblCellMar>
        </w:tblPrEx>
        <w:trPr>
          <w:trHeight w:val="510" w:hRule="exact"/>
          <w:jc w:val="center"/>
        </w:trPr>
        <w:tc>
          <w:tcPr>
            <w:tcW w:w="562" w:type="dxa"/>
            <w:vMerge w:val="continue"/>
            <w:tcBorders>
              <w:left w:val="single" w:color="auto" w:sz="4" w:space="0"/>
              <w:right w:val="single" w:color="auto" w:sz="4" w:space="0"/>
            </w:tcBorders>
          </w:tcPr>
          <w:p>
            <w:pPr>
              <w:widowControl/>
              <w:snapToGrid w:val="0"/>
              <w:spacing w:line="280" w:lineRule="exact"/>
              <w:jc w:val="center"/>
              <w:rPr>
                <w:rFonts w:ascii="Times New Roman" w:hAnsi="Times New Roman" w:cs="Times New Roman"/>
                <w:kern w:val="0"/>
                <w:sz w:val="18"/>
                <w:szCs w:val="18"/>
              </w:rPr>
            </w:pPr>
          </w:p>
        </w:tc>
        <w:tc>
          <w:tcPr>
            <w:tcW w:w="11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U280106501</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行为改变技术</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Behavioral Change Technology</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6</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56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850"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523" w:hRule="exact"/>
          <w:jc w:val="center"/>
        </w:trPr>
        <w:tc>
          <w:tcPr>
            <w:tcW w:w="5157"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教师教育选修课程</w:t>
            </w:r>
            <w:r>
              <w:rPr>
                <w:rFonts w:ascii="Times New Roman" w:hAnsi="Times New Roman" w:cs="Times New Roman"/>
                <w:kern w:val="0"/>
                <w:sz w:val="18"/>
                <w:szCs w:val="18"/>
              </w:rPr>
              <w:t>小计（必选</w:t>
            </w:r>
            <w:r>
              <w:rPr>
                <w:rFonts w:hint="eastAsia" w:ascii="Times New Roman" w:hAnsi="Times New Roman" w:cs="Times New Roman"/>
                <w:kern w:val="0"/>
                <w:sz w:val="18"/>
                <w:szCs w:val="18"/>
              </w:rPr>
              <w:t>3学分）</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48</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850"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bl>
    <w:p>
      <w:pPr>
        <w:snapToGrid w:val="0"/>
        <w:spacing w:after="312" w:afterLines="100" w:line="300" w:lineRule="atLeast"/>
        <w:ind w:firstLine="352" w:firstLineChars="200"/>
        <w:rPr>
          <w:rFonts w:ascii="宋体" w:hAnsi="宋体" w:eastAsia="宋体"/>
          <w:b/>
          <w:szCs w:val="24"/>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新宋体" w:hAnsi="新宋体" w:eastAsia="新宋体" w:cs="新宋体"/>
          <w:spacing w:val="-3"/>
          <w:sz w:val="18"/>
          <w:szCs w:val="18"/>
        </w:rPr>
        <w:t>★</w:t>
      </w:r>
      <w:r>
        <w:rPr>
          <w:rFonts w:hint="eastAsia" w:ascii="新宋体" w:hAnsi="新宋体" w:eastAsia="新宋体" w:cs="新宋体"/>
          <w:spacing w:val="-3"/>
          <w:sz w:val="18"/>
          <w:szCs w:val="18"/>
        </w:rPr>
        <w:t>在线开放课程，</w:t>
      </w:r>
      <w:r>
        <w:rPr>
          <w:rFonts w:hint="eastAsia" w:ascii="新宋体" w:hAnsi="新宋体" w:eastAsia="新宋体" w:cs="新宋体"/>
          <w:spacing w:val="-3"/>
          <w:szCs w:val="18"/>
        </w:rPr>
        <w:sym w:font="Wingdings" w:char="F0B5"/>
      </w:r>
      <w:r>
        <w:rPr>
          <w:rFonts w:hint="eastAsia" w:ascii="宋体" w:hAnsi="宋体"/>
          <w:spacing w:val="-3"/>
          <w:sz w:val="18"/>
          <w:szCs w:val="18"/>
        </w:rPr>
        <w:t>线上线下混合式课程</w:t>
      </w:r>
      <w:r>
        <w:rPr>
          <w:rFonts w:hint="eastAsia" w:ascii="宋体" w:hAnsi="宋体" w:eastAsia="宋体" w:cs="宋体"/>
          <w:spacing w:val="-2"/>
          <w:sz w:val="18"/>
          <w:szCs w:val="18"/>
        </w:rPr>
        <w:t>，</w:t>
      </w:r>
      <w:r>
        <w:rPr>
          <w:rFonts w:ascii="宋体" w:hAnsi="宋体" w:eastAsia="宋体" w:cs="宋体"/>
          <w:spacing w:val="-3"/>
          <w:sz w:val="18"/>
          <w:szCs w:val="18"/>
        </w:rPr>
        <w:t>◆双语课程，</w:t>
      </w:r>
      <w:r>
        <w:rPr>
          <w:rFonts w:ascii="Times New Roman" w:hAnsi="Times New Roman" w:eastAsia="Times New Roman" w:cs="Times New Roman"/>
          <w:spacing w:val="-3"/>
          <w:sz w:val="18"/>
          <w:szCs w:val="18"/>
        </w:rPr>
        <w:t>▲</w:t>
      </w:r>
      <w:r>
        <w:rPr>
          <w:rFonts w:ascii="宋体" w:hAnsi="宋体" w:eastAsia="宋体" w:cs="宋体"/>
          <w:spacing w:val="-3"/>
          <w:sz w:val="18"/>
          <w:szCs w:val="18"/>
        </w:rPr>
        <w:t>单独开设实验（训）课程</w:t>
      </w:r>
      <w:r>
        <w:rPr>
          <w:rFonts w:hint="eastAsia" w:ascii="宋体" w:hAnsi="宋体" w:eastAsia="宋体" w:cs="宋体"/>
          <w:spacing w:val="-2"/>
          <w:sz w:val="18"/>
          <w:szCs w:val="18"/>
        </w:rPr>
        <w:t>，◎含</w:t>
      </w:r>
      <w:r>
        <w:rPr>
          <w:rFonts w:ascii="宋体" w:hAnsi="宋体" w:eastAsia="宋体" w:cs="宋体"/>
          <w:spacing w:val="-2"/>
          <w:sz w:val="18"/>
          <w:szCs w:val="18"/>
        </w:rPr>
        <w:t>综合性</w:t>
      </w:r>
      <w:r>
        <w:rPr>
          <w:rFonts w:hint="eastAsia" w:ascii="宋体" w:hAnsi="宋体" w:eastAsia="宋体" w:cs="宋体"/>
          <w:spacing w:val="-2"/>
          <w:sz w:val="18"/>
          <w:szCs w:val="18"/>
        </w:rPr>
        <w:t>、</w:t>
      </w:r>
      <w:r>
        <w:rPr>
          <w:rFonts w:ascii="宋体" w:hAnsi="宋体" w:eastAsia="宋体" w:cs="宋体"/>
          <w:spacing w:val="-2"/>
          <w:sz w:val="18"/>
          <w:szCs w:val="18"/>
        </w:rPr>
        <w:t>设计性实验</w:t>
      </w:r>
      <w:r>
        <w:rPr>
          <w:rFonts w:hint="eastAsia" w:ascii="宋体" w:hAnsi="宋体" w:eastAsia="宋体" w:cs="宋体"/>
          <w:spacing w:val="-2"/>
          <w:sz w:val="18"/>
          <w:szCs w:val="18"/>
        </w:rPr>
        <w:t>的课程。</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（四）创新创业教育平台</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 xml:space="preserve">1.创新创业必修课程 </w:t>
      </w:r>
      <w:r>
        <w:rPr>
          <w:rFonts w:ascii="宋体" w:hAnsi="宋体" w:eastAsia="宋体"/>
          <w:sz w:val="24"/>
          <w:szCs w:val="24"/>
        </w:rPr>
        <w:t>6学分</w:t>
      </w:r>
    </w:p>
    <w:tbl>
      <w:tblPr>
        <w:tblStyle w:val="14"/>
        <w:tblW w:w="9569" w:type="dxa"/>
        <w:jc w:val="center"/>
        <w:tblLayout w:type="fixed"/>
        <w:tblCellMar>
          <w:top w:w="0" w:type="dxa"/>
          <w:left w:w="57" w:type="dxa"/>
          <w:bottom w:w="0" w:type="dxa"/>
          <w:right w:w="57" w:type="dxa"/>
        </w:tblCellMar>
      </w:tblPr>
      <w:tblGrid>
        <w:gridCol w:w="1097"/>
        <w:gridCol w:w="4105"/>
        <w:gridCol w:w="567"/>
        <w:gridCol w:w="567"/>
        <w:gridCol w:w="567"/>
        <w:gridCol w:w="567"/>
        <w:gridCol w:w="567"/>
        <w:gridCol w:w="567"/>
        <w:gridCol w:w="965"/>
      </w:tblGrid>
      <w:tr>
        <w:tblPrEx>
          <w:tblCellMar>
            <w:top w:w="0" w:type="dxa"/>
            <w:left w:w="57" w:type="dxa"/>
            <w:bottom w:w="0" w:type="dxa"/>
            <w:right w:w="57" w:type="dxa"/>
          </w:tblCellMar>
        </w:tblPrEx>
        <w:trPr>
          <w:trHeight w:val="557"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410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680"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U090201302</w:t>
            </w:r>
          </w:p>
        </w:tc>
        <w:tc>
          <w:tcPr>
            <w:tcW w:w="410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创新创业基础</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Innovative Startups Basis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尔雅课程</w:t>
            </w:r>
          </w:p>
        </w:tc>
      </w:tr>
      <w:tr>
        <w:tblPrEx>
          <w:tblCellMar>
            <w:top w:w="0" w:type="dxa"/>
            <w:left w:w="57" w:type="dxa"/>
            <w:bottom w:w="0" w:type="dxa"/>
            <w:right w:w="57" w:type="dxa"/>
          </w:tblCellMar>
        </w:tblPrEx>
        <w:trPr>
          <w:trHeight w:val="680"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kern w:val="0"/>
                <w:sz w:val="18"/>
                <w:szCs w:val="18"/>
              </w:rPr>
              <w:t>U101100201</w:t>
            </w:r>
          </w:p>
        </w:tc>
        <w:tc>
          <w:tcPr>
            <w:tcW w:w="410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大学生职业发展与就业指导</w:t>
            </w:r>
          </w:p>
          <w:p>
            <w:pPr>
              <w:widowControl/>
              <w:snapToGrid w:val="0"/>
              <w:jc w:val="left"/>
              <w:rPr>
                <w:rFonts w:ascii="Times New Roman" w:hAnsi="Times New Roman" w:cs="Times New Roman"/>
                <w:bCs/>
                <w:kern w:val="0"/>
                <w:sz w:val="18"/>
                <w:szCs w:val="18"/>
              </w:rPr>
            </w:pPr>
            <w:r>
              <w:rPr>
                <w:rFonts w:ascii="Times New Roman" w:hAnsi="Times New Roman" w:cs="Times New Roman"/>
                <w:bCs/>
                <w:kern w:val="0"/>
                <w:sz w:val="18"/>
                <w:szCs w:val="18"/>
              </w:rPr>
              <w:t>Career Planning and Employment Guidance for College Students</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学生</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工作处</w:t>
            </w:r>
          </w:p>
        </w:tc>
      </w:tr>
      <w:tr>
        <w:tblPrEx>
          <w:tblCellMar>
            <w:top w:w="0" w:type="dxa"/>
            <w:left w:w="57" w:type="dxa"/>
            <w:bottom w:w="0" w:type="dxa"/>
            <w:right w:w="57" w:type="dxa"/>
          </w:tblCellMar>
        </w:tblPrEx>
        <w:trPr>
          <w:trHeight w:val="724"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U100200</w:t>
            </w:r>
            <w:r>
              <w:rPr>
                <w:rFonts w:ascii="Times New Roman" w:hAnsi="Times New Roman" w:cs="Times New Roman"/>
                <w:kern w:val="0"/>
                <w:sz w:val="18"/>
                <w:szCs w:val="18"/>
              </w:rPr>
              <w:t>1</w:t>
            </w:r>
            <w:r>
              <w:rPr>
                <w:rFonts w:hint="eastAsia" w:ascii="Times New Roman" w:hAnsi="Times New Roman" w:cs="Times New Roman"/>
                <w:kern w:val="0"/>
                <w:sz w:val="18"/>
                <w:szCs w:val="18"/>
              </w:rPr>
              <w:t>01</w:t>
            </w:r>
          </w:p>
        </w:tc>
        <w:tc>
          <w:tcPr>
            <w:tcW w:w="410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宋体" w:hAnsi="宋体" w:eastAsia="宋体" w:cs="宋体"/>
                <w:spacing w:val="-3"/>
                <w:sz w:val="18"/>
                <w:szCs w:val="18"/>
              </w:rPr>
              <w:t>★</w:t>
            </w:r>
            <w:r>
              <w:rPr>
                <w:rFonts w:ascii="Times New Roman" w:hAnsi="Times New Roman" w:cs="Times New Roman"/>
                <w:kern w:val="0"/>
                <w:sz w:val="18"/>
                <w:szCs w:val="18"/>
              </w:rPr>
              <w:t>大学生核心就业能力提升</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College Students Key Employment Ability Training</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 xml:space="preserve">6 </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学生</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工作处</w:t>
            </w:r>
          </w:p>
        </w:tc>
      </w:tr>
      <w:tr>
        <w:tblPrEx>
          <w:tblCellMar>
            <w:top w:w="0" w:type="dxa"/>
            <w:left w:w="57" w:type="dxa"/>
            <w:bottom w:w="0" w:type="dxa"/>
            <w:right w:w="57" w:type="dxa"/>
          </w:tblCellMar>
        </w:tblPrEx>
        <w:trPr>
          <w:trHeight w:val="680"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U05010040B</w:t>
            </w:r>
          </w:p>
        </w:tc>
        <w:tc>
          <w:tcPr>
            <w:tcW w:w="410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宋体" w:hAnsi="宋体" w:eastAsia="宋体" w:cs="宋体"/>
                <w:spacing w:val="-3"/>
                <w:sz w:val="18"/>
                <w:szCs w:val="18"/>
              </w:rPr>
              <w:t>☆</w:t>
            </w:r>
            <w:r>
              <w:rPr>
                <w:rFonts w:hint="eastAsia" w:ascii="Times New Roman" w:hAnsi="Times New Roman" w:cs="Times New Roman"/>
                <w:kern w:val="0"/>
                <w:sz w:val="18"/>
                <w:szCs w:val="18"/>
              </w:rPr>
              <w:t>大学生创新创业实践</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College Students Innovation and </w:t>
            </w:r>
            <w:r>
              <w:rPr>
                <w:rFonts w:ascii="Times New Roman" w:hAnsi="Times New Roman" w:cs="Times New Roman"/>
                <w:kern w:val="0"/>
                <w:sz w:val="18"/>
                <w:szCs w:val="18"/>
              </w:rPr>
              <w:t>Entrepreneurship</w:t>
            </w:r>
            <w:r>
              <w:rPr>
                <w:rFonts w:hint="eastAsia" w:ascii="Times New Roman" w:hAnsi="Times New Roman" w:cs="Times New Roman"/>
                <w:kern w:val="0"/>
                <w:sz w:val="18"/>
                <w:szCs w:val="18"/>
              </w:rPr>
              <w:t xml:space="preserve"> Practice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校团委</w:t>
            </w:r>
          </w:p>
        </w:tc>
      </w:tr>
      <w:tr>
        <w:tblPrEx>
          <w:tblCellMar>
            <w:top w:w="0" w:type="dxa"/>
            <w:left w:w="57" w:type="dxa"/>
            <w:bottom w:w="0" w:type="dxa"/>
            <w:right w:w="57" w:type="dxa"/>
          </w:tblCellMar>
        </w:tblPrEx>
        <w:trPr>
          <w:trHeight w:val="488"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U05010050A</w:t>
            </w:r>
          </w:p>
        </w:tc>
        <w:tc>
          <w:tcPr>
            <w:tcW w:w="410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宋体" w:hAnsi="宋体" w:eastAsia="宋体" w:cs="宋体"/>
                <w:spacing w:val="-3"/>
                <w:sz w:val="18"/>
                <w:szCs w:val="18"/>
              </w:rPr>
              <w:t>☆</w:t>
            </w:r>
            <w:r>
              <w:rPr>
                <w:rFonts w:hint="eastAsia" w:ascii="Times New Roman" w:hAnsi="Times New Roman" w:cs="Times New Roman"/>
                <w:kern w:val="0"/>
                <w:sz w:val="18"/>
                <w:szCs w:val="18"/>
              </w:rPr>
              <w:t>大学生管理实践</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College Students </w:t>
            </w:r>
            <w:r>
              <w:rPr>
                <w:rFonts w:ascii="Times New Roman" w:hAnsi="Times New Roman" w:cs="Times New Roman"/>
                <w:kern w:val="0"/>
                <w:sz w:val="18"/>
                <w:szCs w:val="18"/>
              </w:rPr>
              <w:t>Management</w:t>
            </w:r>
            <w:r>
              <w:rPr>
                <w:rFonts w:hint="eastAsia" w:ascii="Times New Roman" w:hAnsi="Times New Roman" w:cs="Times New Roman"/>
                <w:kern w:val="0"/>
                <w:sz w:val="18"/>
                <w:szCs w:val="18"/>
              </w:rPr>
              <w:t xml:space="preserve"> Practice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r>
              <w:rPr>
                <w:rFonts w:ascii="Times New Roman" w:hAnsi="Times New Roman" w:cs="Times New Roman"/>
                <w:kern w:val="0"/>
                <w:sz w:val="18"/>
                <w:szCs w:val="18"/>
              </w:rPr>
              <w:t>.5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校团委</w:t>
            </w:r>
          </w:p>
        </w:tc>
      </w:tr>
      <w:tr>
        <w:tblPrEx>
          <w:tblCellMar>
            <w:top w:w="0" w:type="dxa"/>
            <w:left w:w="57" w:type="dxa"/>
            <w:bottom w:w="0" w:type="dxa"/>
            <w:right w:w="57" w:type="dxa"/>
          </w:tblCellMar>
        </w:tblPrEx>
        <w:trPr>
          <w:trHeight w:val="523" w:hRule="exact"/>
          <w:jc w:val="center"/>
        </w:trPr>
        <w:tc>
          <w:tcPr>
            <w:tcW w:w="520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创新创业必修课程</w:t>
            </w:r>
            <w:r>
              <w:rPr>
                <w:rFonts w:ascii="Times New Roman" w:hAnsi="Times New Roman" w:cs="Times New Roman"/>
                <w:kern w:val="0"/>
                <w:sz w:val="18"/>
                <w:szCs w:val="18"/>
              </w:rPr>
              <w:t>小计</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6</w:t>
            </w:r>
            <w:r>
              <w:rPr>
                <w:rFonts w:ascii="Times New Roman" w:hAnsi="Times New Roman" w:cs="Times New Roman"/>
                <w:kern w:val="0"/>
                <w:sz w:val="18"/>
                <w:szCs w:val="18"/>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5</w:t>
            </w:r>
            <w:r>
              <w:rPr>
                <w:rFonts w:ascii="Times New Roman" w:hAnsi="Times New Roman" w:cs="Times New Roman"/>
                <w:kern w:val="0"/>
                <w:sz w:val="18"/>
                <w:szCs w:val="18"/>
              </w:rPr>
              <w:t>4</w:t>
            </w:r>
          </w:p>
        </w:tc>
        <w:tc>
          <w:tcPr>
            <w:tcW w:w="56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0</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bl>
    <w:p>
      <w:pPr>
        <w:snapToGrid w:val="0"/>
        <w:spacing w:after="312" w:afterLines="100" w:line="300" w:lineRule="atLeast"/>
        <w:ind w:firstLine="352" w:firstLineChars="200"/>
        <w:rPr>
          <w:rFonts w:ascii="宋体" w:hAnsi="宋体" w:eastAsia="宋体"/>
          <w:b/>
          <w:szCs w:val="24"/>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新宋体" w:hAnsi="新宋体" w:eastAsia="新宋体" w:cs="新宋体"/>
          <w:spacing w:val="-3"/>
          <w:sz w:val="18"/>
          <w:szCs w:val="18"/>
        </w:rPr>
        <w:t>★</w:t>
      </w:r>
      <w:r>
        <w:rPr>
          <w:rFonts w:hint="eastAsia" w:ascii="新宋体" w:hAnsi="新宋体" w:eastAsia="新宋体" w:cs="新宋体"/>
          <w:spacing w:val="-3"/>
          <w:sz w:val="18"/>
          <w:szCs w:val="18"/>
        </w:rPr>
        <w:t>在线开放课程，</w:t>
      </w:r>
      <w:r>
        <w:rPr>
          <w:rFonts w:hint="eastAsia" w:ascii="新宋体" w:hAnsi="新宋体" w:eastAsia="新宋体" w:cs="新宋体"/>
          <w:spacing w:val="-3"/>
          <w:szCs w:val="18"/>
        </w:rPr>
        <w:sym w:font="Wingdings" w:char="F0B5"/>
      </w:r>
      <w:r>
        <w:rPr>
          <w:rFonts w:hint="eastAsia" w:ascii="宋体" w:hAnsi="宋体"/>
          <w:spacing w:val="-3"/>
          <w:sz w:val="18"/>
          <w:szCs w:val="18"/>
        </w:rPr>
        <w:t>线上线下混合式课程</w:t>
      </w:r>
      <w:r>
        <w:rPr>
          <w:rFonts w:hint="eastAsia" w:ascii="宋体" w:hAnsi="宋体" w:eastAsia="宋体" w:cs="宋体"/>
          <w:spacing w:val="-2"/>
          <w:sz w:val="18"/>
          <w:szCs w:val="18"/>
        </w:rPr>
        <w:t>，</w:t>
      </w:r>
      <w:r>
        <w:rPr>
          <w:rFonts w:hint="eastAsia" w:ascii="宋体" w:hAnsi="宋体" w:eastAsia="宋体" w:cs="宋体"/>
          <w:spacing w:val="-3"/>
          <w:sz w:val="18"/>
          <w:szCs w:val="18"/>
        </w:rPr>
        <w:t>☆第二课堂</w:t>
      </w:r>
    </w:p>
    <w:p>
      <w:pPr>
        <w:spacing w:line="360" w:lineRule="exact"/>
        <w:ind w:firstLine="480" w:firstLineChars="200"/>
        <w:rPr>
          <w:rFonts w:ascii="宋体" w:hAnsi="宋体" w:eastAsia="宋体"/>
          <w:sz w:val="24"/>
          <w:szCs w:val="24"/>
        </w:rPr>
      </w:pPr>
    </w:p>
    <w:p>
      <w:pPr>
        <w:spacing w:line="360" w:lineRule="exact"/>
        <w:ind w:firstLine="480" w:firstLineChars="200"/>
        <w:rPr>
          <w:rFonts w:ascii="宋体" w:hAnsi="宋体" w:eastAsia="宋体"/>
          <w:sz w:val="24"/>
          <w:szCs w:val="24"/>
        </w:rPr>
      </w:pPr>
    </w:p>
    <w:p>
      <w:pPr>
        <w:spacing w:line="360" w:lineRule="exact"/>
        <w:ind w:firstLine="480" w:firstLineChars="200"/>
        <w:rPr>
          <w:rFonts w:ascii="宋体" w:hAnsi="宋体" w:eastAsia="宋体"/>
          <w:sz w:val="24"/>
          <w:szCs w:val="24"/>
        </w:rPr>
      </w:pPr>
    </w:p>
    <w:p>
      <w:pPr>
        <w:spacing w:line="36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.创新创业选修课程 （不限</w:t>
      </w:r>
      <w:r>
        <w:rPr>
          <w:rFonts w:ascii="宋体" w:hAnsi="宋体" w:eastAsia="宋体"/>
          <w:sz w:val="24"/>
          <w:szCs w:val="24"/>
        </w:rPr>
        <w:t>学分</w:t>
      </w:r>
      <w:r>
        <w:rPr>
          <w:rFonts w:hint="eastAsia" w:ascii="宋体" w:hAnsi="宋体" w:eastAsia="宋体"/>
          <w:sz w:val="24"/>
          <w:szCs w:val="24"/>
        </w:rPr>
        <w:t>，选修后作为奖励学分）</w:t>
      </w:r>
    </w:p>
    <w:tbl>
      <w:tblPr>
        <w:tblStyle w:val="14"/>
        <w:tblW w:w="9409" w:type="dxa"/>
        <w:jc w:val="center"/>
        <w:tblLayout w:type="fixed"/>
        <w:tblCellMar>
          <w:top w:w="0" w:type="dxa"/>
          <w:left w:w="57" w:type="dxa"/>
          <w:bottom w:w="0" w:type="dxa"/>
          <w:right w:w="57" w:type="dxa"/>
        </w:tblCellMar>
      </w:tblPr>
      <w:tblGrid>
        <w:gridCol w:w="1078"/>
        <w:gridCol w:w="3964"/>
        <w:gridCol w:w="567"/>
        <w:gridCol w:w="567"/>
        <w:gridCol w:w="567"/>
        <w:gridCol w:w="567"/>
        <w:gridCol w:w="567"/>
        <w:gridCol w:w="567"/>
        <w:gridCol w:w="965"/>
      </w:tblGrid>
      <w:tr>
        <w:tblPrEx>
          <w:tblCellMar>
            <w:top w:w="0" w:type="dxa"/>
            <w:left w:w="57" w:type="dxa"/>
            <w:bottom w:w="0" w:type="dxa"/>
            <w:right w:w="57" w:type="dxa"/>
          </w:tblCellMar>
        </w:tblPrEx>
        <w:trPr>
          <w:trHeight w:val="557" w:hRule="exac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课程代码</w:t>
            </w:r>
          </w:p>
        </w:tc>
        <w:tc>
          <w:tcPr>
            <w:tcW w:w="396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课</w:t>
            </w:r>
            <w:r>
              <w:rPr>
                <w:rFonts w:hint="eastAsia"/>
                <w:b/>
                <w:kern w:val="0"/>
                <w:sz w:val="18"/>
                <w:szCs w:val="18"/>
              </w:rPr>
              <w:t xml:space="preserve"> </w:t>
            </w:r>
            <w:r>
              <w:rPr>
                <w:b/>
                <w:kern w:val="0"/>
                <w:sz w:val="18"/>
                <w:szCs w:val="18"/>
              </w:rPr>
              <w:t>程</w:t>
            </w:r>
            <w:r>
              <w:rPr>
                <w:rFonts w:hint="eastAsia"/>
                <w:b/>
                <w:kern w:val="0"/>
                <w:sz w:val="18"/>
                <w:szCs w:val="18"/>
              </w:rPr>
              <w:t xml:space="preserve"> </w:t>
            </w:r>
            <w:r>
              <w:rPr>
                <w:b/>
                <w:kern w:val="0"/>
                <w:sz w:val="18"/>
                <w:szCs w:val="18"/>
              </w:rPr>
              <w:t>名</w:t>
            </w:r>
            <w:r>
              <w:rPr>
                <w:rFonts w:hint="eastAsia"/>
                <w:b/>
                <w:kern w:val="0"/>
                <w:sz w:val="18"/>
                <w:szCs w:val="18"/>
              </w:rPr>
              <w:t xml:space="preserve"> </w:t>
            </w:r>
            <w:r>
              <w:rPr>
                <w:b/>
                <w:kern w:val="0"/>
                <w:sz w:val="18"/>
                <w:szCs w:val="18"/>
              </w:rPr>
              <w:t>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r>
              <w:rPr>
                <w:b/>
                <w:kern w:val="0"/>
                <w:sz w:val="18"/>
                <w:szCs w:val="18"/>
              </w:rPr>
              <w:t>学分</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kern w:val="0"/>
                <w:sz w:val="18"/>
                <w:szCs w:val="18"/>
              </w:rPr>
            </w:pPr>
            <w:r>
              <w:rPr>
                <w:rFonts w:hint="eastAsia"/>
                <w:b/>
                <w:kern w:val="0"/>
                <w:sz w:val="18"/>
                <w:szCs w:val="18"/>
              </w:rPr>
              <w:t>课程</w:t>
            </w:r>
            <w:r>
              <w:rPr>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kern w:val="0"/>
                <w:sz w:val="18"/>
                <w:szCs w:val="18"/>
              </w:rPr>
            </w:pPr>
            <w:r>
              <w:rPr>
                <w:b/>
                <w:kern w:val="0"/>
                <w:sz w:val="18"/>
                <w:szCs w:val="18"/>
              </w:rPr>
              <w:t>理论</w:t>
            </w:r>
          </w:p>
          <w:p>
            <w:pPr>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实践</w:t>
            </w:r>
          </w:p>
          <w:p>
            <w:pPr>
              <w:widowControl/>
              <w:snapToGrid w:val="0"/>
              <w:spacing w:line="280" w:lineRule="exact"/>
              <w:jc w:val="center"/>
              <w:rPr>
                <w:b/>
                <w:kern w:val="0"/>
                <w:sz w:val="18"/>
                <w:szCs w:val="18"/>
              </w:rPr>
            </w:pPr>
            <w:r>
              <w:rPr>
                <w:rFonts w:hint="eastAsia"/>
                <w:b/>
                <w:kern w:val="0"/>
                <w:sz w:val="18"/>
                <w:szCs w:val="18"/>
              </w:rPr>
              <w:t>学时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b/>
                <w:kern w:val="0"/>
                <w:sz w:val="18"/>
                <w:szCs w:val="18"/>
              </w:rPr>
            </w:pPr>
            <w:r>
              <w:rPr>
                <w:b/>
                <w:kern w:val="0"/>
                <w:sz w:val="18"/>
                <w:szCs w:val="18"/>
              </w:rPr>
              <w:t>学期</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考核</w:t>
            </w:r>
          </w:p>
          <w:p>
            <w:pPr>
              <w:widowControl/>
              <w:snapToGrid w:val="0"/>
              <w:spacing w:line="280" w:lineRule="exact"/>
              <w:jc w:val="center"/>
              <w:rPr>
                <w:b/>
                <w:kern w:val="0"/>
                <w:sz w:val="18"/>
                <w:szCs w:val="18"/>
              </w:rPr>
            </w:pPr>
            <w:r>
              <w:rPr>
                <w:rFonts w:hint="eastAsia"/>
                <w:b/>
                <w:kern w:val="0"/>
                <w:sz w:val="18"/>
                <w:szCs w:val="18"/>
              </w:rPr>
              <w:t>方式</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742" w:hRule="exac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U100200</w:t>
            </w:r>
            <w:r>
              <w:rPr>
                <w:rFonts w:ascii="Times New Roman" w:hAnsi="Times New Roman" w:cs="Times New Roman"/>
                <w:color w:val="000000" w:themeColor="text1"/>
                <w:kern w:val="0"/>
                <w:sz w:val="18"/>
                <w:szCs w:val="18"/>
                <w14:textFill>
                  <w14:solidFill>
                    <w14:schemeClr w14:val="tx1"/>
                  </w14:solidFill>
                </w14:textFill>
              </w:rPr>
              <w:t>2</w:t>
            </w:r>
            <w:r>
              <w:rPr>
                <w:rFonts w:hint="eastAsia" w:ascii="Times New Roman" w:hAnsi="Times New Roman" w:cs="Times New Roman"/>
                <w:color w:val="000000" w:themeColor="text1"/>
                <w:kern w:val="0"/>
                <w:sz w:val="18"/>
                <w:szCs w:val="18"/>
                <w14:textFill>
                  <w14:solidFill>
                    <w14:schemeClr w14:val="tx1"/>
                  </w14:solidFill>
                </w14:textFill>
              </w:rPr>
              <w:t>01</w:t>
            </w:r>
          </w:p>
        </w:tc>
        <w:tc>
          <w:tcPr>
            <w:tcW w:w="3964"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hint="eastAsia" w:ascii="宋体" w:hAnsi="宋体" w:eastAsia="宋体" w:cs="宋体"/>
                <w:spacing w:val="-3"/>
                <w:sz w:val="18"/>
                <w:szCs w:val="18"/>
              </w:rPr>
              <w:t>★</w:t>
            </w:r>
            <w:r>
              <w:rPr>
                <w:rFonts w:ascii="Times New Roman" w:hAnsi="Times New Roman" w:eastAsia="新宋体" w:cs="Times New Roman"/>
                <w:spacing w:val="-3"/>
                <w:sz w:val="18"/>
                <w:szCs w:val="18"/>
              </w:rPr>
              <w:t>职业探索与大学准备</w:t>
            </w:r>
          </w:p>
          <w:p>
            <w:pPr>
              <w:widowControl/>
              <w:snapToGrid w:val="0"/>
              <w:jc w:val="left"/>
              <w:rPr>
                <w:rFonts w:ascii="Times New Roman" w:hAnsi="Times New Roman" w:eastAsia="新宋体" w:cs="Times New Roman"/>
                <w:spacing w:val="-3"/>
                <w:sz w:val="18"/>
                <w:szCs w:val="18"/>
              </w:rPr>
            </w:pPr>
            <w:r>
              <w:rPr>
                <w:rFonts w:ascii="Times New Roman" w:hAnsi="Times New Roman" w:eastAsia="新宋体" w:cs="Times New Roman"/>
                <w:spacing w:val="-3"/>
                <w:sz w:val="18"/>
                <w:szCs w:val="18"/>
              </w:rPr>
              <w:t>Career Exploration and University Preparation</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5"/>
                <w:szCs w:val="18"/>
              </w:rPr>
            </w:pPr>
            <w:r>
              <w:rPr>
                <w:rFonts w:ascii="Times New Roman" w:hAnsi="Times New Roman" w:cs="Times New Roman"/>
                <w:kern w:val="0"/>
                <w:sz w:val="15"/>
                <w:szCs w:val="18"/>
              </w:rPr>
              <w:t>1</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学生</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工作处</w:t>
            </w:r>
          </w:p>
        </w:tc>
      </w:tr>
      <w:tr>
        <w:tblPrEx>
          <w:tblCellMar>
            <w:top w:w="0" w:type="dxa"/>
            <w:left w:w="57" w:type="dxa"/>
            <w:bottom w:w="0" w:type="dxa"/>
            <w:right w:w="57" w:type="dxa"/>
          </w:tblCellMar>
        </w:tblPrEx>
        <w:trPr>
          <w:trHeight w:val="742" w:hRule="exac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bCs/>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U090200402</w:t>
            </w:r>
          </w:p>
        </w:tc>
        <w:tc>
          <w:tcPr>
            <w:tcW w:w="3964"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bCs/>
                <w:kern w:val="0"/>
                <w:sz w:val="18"/>
                <w:szCs w:val="18"/>
              </w:rPr>
            </w:pPr>
            <w:r>
              <w:rPr>
                <w:rFonts w:ascii="新宋体" w:hAnsi="新宋体" w:eastAsia="新宋体" w:cs="新宋体"/>
                <w:spacing w:val="-3"/>
                <w:sz w:val="18"/>
                <w:szCs w:val="18"/>
              </w:rPr>
              <w:t>★</w:t>
            </w:r>
            <w:r>
              <w:rPr>
                <w:rFonts w:hint="eastAsia" w:ascii="Times New Roman" w:hAnsi="Times New Roman" w:cs="Times New Roman"/>
                <w:bCs/>
                <w:kern w:val="0"/>
                <w:sz w:val="18"/>
                <w:szCs w:val="18"/>
              </w:rPr>
              <w:t>如何识别和评估创业机会</w:t>
            </w:r>
          </w:p>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How to Identify and Evaluate Entrepreneurship</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6"/>
                <w:szCs w:val="18"/>
              </w:rPr>
            </w:pPr>
            <w:r>
              <w:rPr>
                <w:rFonts w:hint="eastAsia" w:ascii="Times New Roman" w:hAnsi="Times New Roman" w:cs="Times New Roman"/>
                <w:kern w:val="0"/>
                <w:sz w:val="16"/>
                <w:szCs w:val="18"/>
              </w:rPr>
              <w:t>1</w:t>
            </w:r>
            <w:r>
              <w:rPr>
                <w:rFonts w:ascii="Times New Roman" w:hAnsi="Times New Roman" w:cs="Times New Roman"/>
                <w:kern w:val="0"/>
                <w:sz w:val="16"/>
                <w:szCs w:val="18"/>
              </w:rPr>
              <w:t>-7</w:t>
            </w:r>
            <w:r>
              <w:rPr>
                <w:rFonts w:hint="eastAsia" w:ascii="Times New Roman" w:hAnsi="Times New Roman" w:cs="Times New Roman"/>
                <w:kern w:val="0"/>
                <w:sz w:val="16"/>
                <w:szCs w:val="18"/>
              </w:rPr>
              <w:t>任选一学期</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中国大学MOOC</w:t>
            </w:r>
          </w:p>
        </w:tc>
      </w:tr>
      <w:tr>
        <w:tblPrEx>
          <w:tblCellMar>
            <w:top w:w="0" w:type="dxa"/>
            <w:left w:w="57" w:type="dxa"/>
            <w:bottom w:w="0" w:type="dxa"/>
            <w:right w:w="57" w:type="dxa"/>
          </w:tblCellMar>
        </w:tblPrEx>
        <w:trPr>
          <w:trHeight w:val="680" w:hRule="exac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U090200502</w:t>
            </w:r>
          </w:p>
        </w:tc>
        <w:tc>
          <w:tcPr>
            <w:tcW w:w="3964"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新宋体" w:hAnsi="新宋体" w:eastAsia="新宋体" w:cs="新宋体"/>
                <w:spacing w:val="-3"/>
                <w:sz w:val="18"/>
                <w:szCs w:val="18"/>
              </w:rPr>
              <w:t>★</w:t>
            </w:r>
            <w:r>
              <w:rPr>
                <w:rFonts w:hint="eastAsia" w:ascii="Times New Roman" w:hAnsi="Times New Roman" w:cs="Times New Roman"/>
                <w:kern w:val="0"/>
                <w:sz w:val="18"/>
                <w:szCs w:val="18"/>
              </w:rPr>
              <w:t>大学生创新与创业实践</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College Students Innovation and </w:t>
            </w:r>
            <w:r>
              <w:rPr>
                <w:rFonts w:ascii="Times New Roman" w:hAnsi="Times New Roman" w:cs="Times New Roman"/>
                <w:kern w:val="0"/>
                <w:sz w:val="18"/>
                <w:szCs w:val="18"/>
              </w:rPr>
              <w:t>Entrepreneurship</w:t>
            </w:r>
            <w:r>
              <w:rPr>
                <w:rFonts w:hint="eastAsia" w:ascii="Times New Roman" w:hAnsi="Times New Roman" w:cs="Times New Roman"/>
                <w:kern w:val="0"/>
                <w:sz w:val="18"/>
                <w:szCs w:val="18"/>
              </w:rPr>
              <w:t xml:space="preserve"> Practice</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6"/>
                <w:szCs w:val="18"/>
              </w:rPr>
            </w:pPr>
            <w:r>
              <w:rPr>
                <w:rFonts w:hint="eastAsia" w:ascii="Times New Roman" w:hAnsi="Times New Roman" w:cs="Times New Roman"/>
                <w:kern w:val="0"/>
                <w:sz w:val="16"/>
                <w:szCs w:val="18"/>
              </w:rPr>
              <w:t>1</w:t>
            </w:r>
            <w:r>
              <w:rPr>
                <w:rFonts w:ascii="Times New Roman" w:hAnsi="Times New Roman" w:cs="Times New Roman"/>
                <w:kern w:val="0"/>
                <w:sz w:val="16"/>
                <w:szCs w:val="18"/>
              </w:rPr>
              <w:t>-7</w:t>
            </w:r>
            <w:r>
              <w:rPr>
                <w:rFonts w:hint="eastAsia" w:ascii="Times New Roman" w:hAnsi="Times New Roman" w:cs="Times New Roman"/>
                <w:kern w:val="0"/>
                <w:sz w:val="16"/>
                <w:szCs w:val="18"/>
              </w:rPr>
              <w:t>任选一学期</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中国大学MOOC</w:t>
            </w:r>
          </w:p>
        </w:tc>
      </w:tr>
      <w:tr>
        <w:tblPrEx>
          <w:tblCellMar>
            <w:top w:w="0" w:type="dxa"/>
            <w:left w:w="57" w:type="dxa"/>
            <w:bottom w:w="0" w:type="dxa"/>
            <w:right w:w="57" w:type="dxa"/>
          </w:tblCellMar>
        </w:tblPrEx>
        <w:trPr>
          <w:trHeight w:val="734" w:hRule="exac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U090200602</w:t>
            </w:r>
          </w:p>
        </w:tc>
        <w:tc>
          <w:tcPr>
            <w:tcW w:w="3964"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新宋体" w:hAnsi="新宋体" w:eastAsia="新宋体" w:cs="新宋体"/>
                <w:spacing w:val="-3"/>
                <w:sz w:val="18"/>
                <w:szCs w:val="18"/>
              </w:rPr>
              <w:t>★</w:t>
            </w:r>
            <w:r>
              <w:rPr>
                <w:rFonts w:hint="eastAsia" w:ascii="Times New Roman" w:hAnsi="Times New Roman" w:cs="Times New Roman"/>
                <w:kern w:val="0"/>
                <w:sz w:val="18"/>
                <w:szCs w:val="18"/>
              </w:rPr>
              <w:t>“互联网+”时代的颠覆与创新</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Overturn and Innovation in </w:t>
            </w:r>
            <w:r>
              <w:rPr>
                <w:rFonts w:ascii="Times New Roman" w:hAnsi="Times New Roman" w:cs="Times New Roman"/>
                <w:kern w:val="0"/>
                <w:sz w:val="18"/>
                <w:szCs w:val="18"/>
              </w:rPr>
              <w:t>“</w:t>
            </w:r>
            <w:r>
              <w:rPr>
                <w:rFonts w:hint="eastAsia" w:ascii="Times New Roman" w:hAnsi="Times New Roman" w:cs="Times New Roman"/>
                <w:kern w:val="0"/>
                <w:sz w:val="18"/>
                <w:szCs w:val="18"/>
              </w:rPr>
              <w:t>Internet +</w:t>
            </w:r>
            <w:r>
              <w:rPr>
                <w:rFonts w:ascii="Times New Roman" w:hAnsi="Times New Roman" w:cs="Times New Roman"/>
                <w:kern w:val="0"/>
                <w:sz w:val="18"/>
                <w:szCs w:val="18"/>
              </w:rPr>
              <w:t>”</w:t>
            </w:r>
            <w:r>
              <w:rPr>
                <w:rFonts w:hint="eastAsia" w:ascii="Times New Roman" w:hAnsi="Times New Roman" w:cs="Times New Roman"/>
                <w:kern w:val="0"/>
                <w:sz w:val="18"/>
                <w:szCs w:val="18"/>
              </w:rPr>
              <w:t xml:space="preserve"> Era</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6"/>
                <w:szCs w:val="18"/>
              </w:rPr>
            </w:pPr>
            <w:r>
              <w:rPr>
                <w:rFonts w:hint="eastAsia" w:ascii="Times New Roman" w:hAnsi="Times New Roman" w:cs="Times New Roman"/>
                <w:kern w:val="0"/>
                <w:sz w:val="16"/>
                <w:szCs w:val="18"/>
              </w:rPr>
              <w:t>1</w:t>
            </w:r>
            <w:r>
              <w:rPr>
                <w:rFonts w:ascii="Times New Roman" w:hAnsi="Times New Roman" w:cs="Times New Roman"/>
                <w:kern w:val="0"/>
                <w:sz w:val="16"/>
                <w:szCs w:val="18"/>
              </w:rPr>
              <w:t>-7</w:t>
            </w:r>
            <w:r>
              <w:rPr>
                <w:rFonts w:hint="eastAsia" w:ascii="Times New Roman" w:hAnsi="Times New Roman" w:cs="Times New Roman"/>
                <w:kern w:val="0"/>
                <w:sz w:val="16"/>
                <w:szCs w:val="18"/>
              </w:rPr>
              <w:t>任选一学期</w:t>
            </w: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965"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p>
            <w:pPr>
              <w:widowControl/>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中国大学MOOC</w:t>
            </w:r>
          </w:p>
        </w:tc>
      </w:tr>
      <w:tr>
        <w:tblPrEx>
          <w:tblCellMar>
            <w:top w:w="0" w:type="dxa"/>
            <w:left w:w="57" w:type="dxa"/>
            <w:bottom w:w="0" w:type="dxa"/>
            <w:right w:w="57" w:type="dxa"/>
          </w:tblCellMar>
        </w:tblPrEx>
        <w:trPr>
          <w:trHeight w:val="523" w:hRule="exact"/>
          <w:jc w:val="center"/>
        </w:trPr>
        <w:tc>
          <w:tcPr>
            <w:tcW w:w="504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创新创业选修课程</w:t>
            </w:r>
            <w:r>
              <w:rPr>
                <w:rFonts w:ascii="Times New Roman" w:hAnsi="Times New Roman" w:cs="Times New Roman"/>
                <w:kern w:val="0"/>
                <w:sz w:val="18"/>
                <w:szCs w:val="18"/>
              </w:rPr>
              <w:t>小计</w:t>
            </w:r>
          </w:p>
        </w:tc>
        <w:tc>
          <w:tcPr>
            <w:tcW w:w="567" w:type="dxa"/>
            <w:tcBorders>
              <w:top w:val="single" w:color="auto" w:sz="4" w:space="0"/>
              <w:left w:val="nil"/>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imes New Roman" w:hAnsi="Times New Roman" w:cs="Times New Roman"/>
                <w:kern w:val="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p>
        </w:tc>
        <w:tc>
          <w:tcPr>
            <w:tcW w:w="96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p>
        </w:tc>
      </w:tr>
    </w:tbl>
    <w:p>
      <w:pPr>
        <w:snapToGrid w:val="0"/>
        <w:spacing w:after="312" w:afterLines="100" w:line="300" w:lineRule="atLeast"/>
        <w:ind w:firstLine="352" w:firstLineChars="200"/>
        <w:rPr>
          <w:rFonts w:ascii="宋体" w:hAnsi="宋体" w:eastAsia="宋体"/>
          <w:b/>
          <w:szCs w:val="24"/>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ascii="新宋体" w:hAnsi="新宋体" w:eastAsia="新宋体" w:cs="新宋体"/>
          <w:spacing w:val="-3"/>
          <w:sz w:val="18"/>
          <w:szCs w:val="18"/>
        </w:rPr>
        <w:t>★</w:t>
      </w:r>
      <w:r>
        <w:rPr>
          <w:rFonts w:hint="eastAsia" w:ascii="新宋体" w:hAnsi="新宋体" w:eastAsia="新宋体" w:cs="新宋体"/>
          <w:spacing w:val="-3"/>
          <w:sz w:val="18"/>
          <w:szCs w:val="18"/>
        </w:rPr>
        <w:t>在线开放课程，</w:t>
      </w:r>
      <w:r>
        <w:rPr>
          <w:rFonts w:hint="eastAsia" w:ascii="新宋体" w:hAnsi="新宋体" w:eastAsia="新宋体" w:cs="新宋体"/>
          <w:spacing w:val="-3"/>
          <w:szCs w:val="18"/>
        </w:rPr>
        <w:sym w:font="Wingdings" w:char="F0B5"/>
      </w:r>
      <w:r>
        <w:rPr>
          <w:rFonts w:hint="eastAsia" w:ascii="宋体" w:hAnsi="宋体"/>
          <w:spacing w:val="-3"/>
          <w:sz w:val="18"/>
          <w:szCs w:val="18"/>
        </w:rPr>
        <w:t>线上线下混合式课程</w:t>
      </w:r>
      <w:r>
        <w:rPr>
          <w:rFonts w:hint="eastAsia" w:ascii="宋体" w:hAnsi="宋体" w:eastAsia="宋体" w:cs="宋体"/>
          <w:spacing w:val="-2"/>
          <w:sz w:val="18"/>
          <w:szCs w:val="18"/>
        </w:rPr>
        <w:t>，</w:t>
      </w:r>
      <w:r>
        <w:rPr>
          <w:rFonts w:hint="eastAsia" w:ascii="宋体" w:hAnsi="宋体" w:eastAsia="宋体" w:cs="宋体"/>
          <w:spacing w:val="-3"/>
          <w:sz w:val="18"/>
          <w:szCs w:val="18"/>
        </w:rPr>
        <w:t>☆第二课堂</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（五）实践教学平台</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实践教学必修 2</w:t>
      </w:r>
      <w:r>
        <w:rPr>
          <w:rFonts w:ascii="宋体" w:hAnsi="宋体" w:eastAsia="宋体"/>
          <w:sz w:val="24"/>
          <w:szCs w:val="24"/>
        </w:rPr>
        <w:t>2学分</w:t>
      </w:r>
    </w:p>
    <w:tbl>
      <w:tblPr>
        <w:tblStyle w:val="14"/>
        <w:tblW w:w="9401" w:type="dxa"/>
        <w:tblInd w:w="-125" w:type="dxa"/>
        <w:tblLayout w:type="fixed"/>
        <w:tblCellMar>
          <w:top w:w="0" w:type="dxa"/>
          <w:left w:w="57" w:type="dxa"/>
          <w:bottom w:w="0" w:type="dxa"/>
          <w:right w:w="57" w:type="dxa"/>
        </w:tblCellMar>
      </w:tblPr>
      <w:tblGrid>
        <w:gridCol w:w="1130"/>
        <w:gridCol w:w="4235"/>
        <w:gridCol w:w="744"/>
        <w:gridCol w:w="744"/>
        <w:gridCol w:w="744"/>
        <w:gridCol w:w="745"/>
        <w:gridCol w:w="1059"/>
      </w:tblGrid>
      <w:tr>
        <w:tblPrEx>
          <w:tblCellMar>
            <w:top w:w="0" w:type="dxa"/>
            <w:left w:w="57" w:type="dxa"/>
            <w:bottom w:w="0" w:type="dxa"/>
            <w:right w:w="57" w:type="dxa"/>
          </w:tblCellMar>
        </w:tblPrEx>
        <w:trPr>
          <w:trHeight w:val="560" w:hRule="atLeast"/>
          <w:tblHeader/>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sz w:val="18"/>
                <w:szCs w:val="18"/>
              </w:rPr>
            </w:pPr>
            <w:r>
              <w:rPr>
                <w:b/>
                <w:kern w:val="0"/>
                <w:sz w:val="18"/>
                <w:szCs w:val="18"/>
              </w:rPr>
              <w:t>课程代码</w:t>
            </w:r>
          </w:p>
        </w:tc>
        <w:tc>
          <w:tcPr>
            <w:tcW w:w="423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kern w:val="0"/>
                <w:sz w:val="18"/>
                <w:szCs w:val="18"/>
              </w:rPr>
            </w:pPr>
            <w:r>
              <w:rPr>
                <w:b/>
                <w:kern w:val="0"/>
                <w:sz w:val="18"/>
                <w:szCs w:val="18"/>
              </w:rPr>
              <w:t>课程名称</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b/>
                <w:kern w:val="0"/>
                <w:sz w:val="18"/>
                <w:szCs w:val="18"/>
              </w:rPr>
            </w:pPr>
            <w:r>
              <w:rPr>
                <w:rFonts w:hint="eastAsia"/>
                <w:b/>
                <w:kern w:val="0"/>
                <w:sz w:val="18"/>
                <w:szCs w:val="18"/>
              </w:rPr>
              <w:t>课程</w:t>
            </w:r>
          </w:p>
          <w:p>
            <w:pPr>
              <w:widowControl/>
              <w:snapToGrid w:val="0"/>
              <w:spacing w:line="280" w:lineRule="exact"/>
              <w:jc w:val="center"/>
              <w:rPr>
                <w:kern w:val="0"/>
                <w:sz w:val="18"/>
                <w:szCs w:val="18"/>
              </w:rPr>
            </w:pPr>
            <w:r>
              <w:rPr>
                <w:b/>
                <w:kern w:val="0"/>
                <w:sz w:val="18"/>
                <w:szCs w:val="18"/>
              </w:rPr>
              <w:t>学分</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实践</w:t>
            </w:r>
          </w:p>
          <w:p>
            <w:pPr>
              <w:widowControl/>
              <w:snapToGrid w:val="0"/>
              <w:spacing w:line="280" w:lineRule="exact"/>
              <w:jc w:val="center"/>
              <w:rPr>
                <w:kern w:val="0"/>
                <w:sz w:val="18"/>
                <w:szCs w:val="18"/>
              </w:rPr>
            </w:pPr>
            <w:r>
              <w:rPr>
                <w:b/>
                <w:kern w:val="0"/>
                <w:sz w:val="18"/>
                <w:szCs w:val="18"/>
              </w:rPr>
              <w:t>周数</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b/>
                <w:kern w:val="0"/>
                <w:sz w:val="18"/>
                <w:szCs w:val="18"/>
              </w:rPr>
            </w:pPr>
            <w:r>
              <w:rPr>
                <w:b/>
                <w:kern w:val="0"/>
                <w:sz w:val="18"/>
                <w:szCs w:val="18"/>
              </w:rPr>
              <w:t>开课</w:t>
            </w:r>
          </w:p>
          <w:p>
            <w:pPr>
              <w:widowControl/>
              <w:snapToGrid w:val="0"/>
              <w:spacing w:line="280" w:lineRule="exact"/>
              <w:jc w:val="center"/>
              <w:rPr>
                <w:kern w:val="0"/>
                <w:sz w:val="18"/>
                <w:szCs w:val="18"/>
              </w:rPr>
            </w:pPr>
            <w:r>
              <w:rPr>
                <w:b/>
                <w:kern w:val="0"/>
                <w:sz w:val="18"/>
                <w:szCs w:val="18"/>
              </w:rPr>
              <w:t>学期</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b/>
                <w:kern w:val="0"/>
                <w:sz w:val="18"/>
                <w:szCs w:val="18"/>
              </w:rPr>
            </w:pPr>
            <w:r>
              <w:rPr>
                <w:b/>
                <w:kern w:val="0"/>
                <w:sz w:val="18"/>
                <w:szCs w:val="18"/>
              </w:rPr>
              <w:t>考核</w:t>
            </w:r>
          </w:p>
          <w:p>
            <w:pPr>
              <w:widowControl/>
              <w:snapToGrid w:val="0"/>
              <w:spacing w:line="280" w:lineRule="exact"/>
              <w:jc w:val="center"/>
              <w:rPr>
                <w:b/>
                <w:kern w:val="0"/>
                <w:sz w:val="18"/>
                <w:szCs w:val="18"/>
              </w:rPr>
            </w:pPr>
            <w:r>
              <w:rPr>
                <w:b/>
                <w:kern w:val="0"/>
                <w:sz w:val="18"/>
                <w:szCs w:val="18"/>
              </w:rPr>
              <w:t>方式</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b/>
                <w:kern w:val="0"/>
                <w:sz w:val="18"/>
                <w:szCs w:val="18"/>
              </w:rPr>
            </w:pPr>
            <w:r>
              <w:rPr>
                <w:rFonts w:hint="eastAsia"/>
                <w:b/>
                <w:kern w:val="0"/>
                <w:sz w:val="18"/>
                <w:szCs w:val="18"/>
              </w:rPr>
              <w:t>开课</w:t>
            </w:r>
          </w:p>
          <w:p>
            <w:pPr>
              <w:widowControl/>
              <w:snapToGrid w:val="0"/>
              <w:spacing w:line="280" w:lineRule="exact"/>
              <w:jc w:val="center"/>
              <w:rPr>
                <w:b/>
                <w:kern w:val="0"/>
                <w:sz w:val="18"/>
                <w:szCs w:val="18"/>
              </w:rPr>
            </w:pPr>
            <w:r>
              <w:rPr>
                <w:rFonts w:hint="eastAsia"/>
                <w:b/>
                <w:kern w:val="0"/>
                <w:sz w:val="18"/>
                <w:szCs w:val="18"/>
              </w:rPr>
              <w:t>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U09010010A</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入学教育</w:t>
            </w:r>
          </w:p>
          <w:p>
            <w:pPr>
              <w:widowControl/>
              <w:snapToGrid w:val="0"/>
              <w:jc w:val="left"/>
              <w:rPr>
                <w:rFonts w:ascii="Times New Roman" w:hAnsi="Times New Roman" w:cs="Times New Roman"/>
                <w:b/>
                <w:kern w:val="0"/>
                <w:sz w:val="18"/>
                <w:szCs w:val="18"/>
              </w:rPr>
            </w:pPr>
            <w:r>
              <w:rPr>
                <w:rFonts w:hint="eastAsia" w:ascii="Times New Roman" w:hAnsi="Times New Roman" w:cs="Times New Roman"/>
                <w:kern w:val="0"/>
                <w:sz w:val="18"/>
                <w:szCs w:val="18"/>
              </w:rPr>
              <w:t>Orientation Education</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ascii="Times New Roman" w:hAnsi="Times New Roman" w:cs="Times New Roman"/>
                <w:kern w:val="0"/>
                <w:sz w:val="18"/>
                <w:szCs w:val="18"/>
              </w:rPr>
              <w:t>0.5</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ascii="Times New Roman" w:hAnsi="Times New Roman" w:cs="Times New Roman"/>
                <w:kern w:val="0"/>
                <w:sz w:val="18"/>
                <w:szCs w:val="18"/>
              </w:rPr>
              <w:t>1</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ascii="Times New Roman" w:hAnsi="Times New Roman" w:cs="Times New Roman"/>
                <w:kern w:val="0"/>
                <w:sz w:val="18"/>
                <w:szCs w:val="18"/>
              </w:rPr>
              <w:t>1</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U110100102</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军事</w:t>
            </w:r>
            <w:r>
              <w:rPr>
                <w:rFonts w:hint="eastAsia" w:ascii="Times New Roman" w:hAnsi="Times New Roman" w:cs="Times New Roman"/>
                <w:kern w:val="0"/>
                <w:sz w:val="18"/>
                <w:szCs w:val="18"/>
              </w:rPr>
              <w:t>技能</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Military Skills</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人民武装部</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U100100202</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劳动实践</w:t>
            </w:r>
          </w:p>
          <w:p>
            <w:pPr>
              <w:widowControl/>
              <w:snapToGrid w:val="0"/>
              <w:rPr>
                <w:rFonts w:ascii="Times New Roman" w:hAnsi="Times New Roman" w:cs="Times New Roman"/>
                <w:kern w:val="0"/>
                <w:sz w:val="18"/>
                <w:szCs w:val="18"/>
              </w:rPr>
            </w:pPr>
            <w:r>
              <w:rPr>
                <w:rFonts w:ascii="Times New Roman" w:hAnsi="Times New Roman" w:cs="Times New Roman"/>
                <w:kern w:val="0"/>
                <w:sz w:val="18"/>
                <w:szCs w:val="18"/>
              </w:rPr>
              <w:t xml:space="preserve">Labor </w:t>
            </w:r>
            <w:r>
              <w:rPr>
                <w:rFonts w:hint="eastAsia" w:ascii="Times New Roman" w:hAnsi="Times New Roman" w:cs="Times New Roman"/>
                <w:kern w:val="0"/>
                <w:sz w:val="18"/>
                <w:szCs w:val="18"/>
              </w:rPr>
              <w:t>P</w:t>
            </w:r>
            <w:r>
              <w:rPr>
                <w:rFonts w:ascii="Times New Roman" w:hAnsi="Times New Roman" w:cs="Times New Roman"/>
                <w:kern w:val="0"/>
                <w:sz w:val="18"/>
                <w:szCs w:val="18"/>
              </w:rPr>
              <w:t>ractice</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3-6</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学生工作处</w:t>
            </w:r>
          </w:p>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U050100101</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hint="eastAsia" w:ascii="宋体" w:hAnsi="宋体" w:eastAsia="宋体" w:cs="宋体"/>
                <w:spacing w:val="-3"/>
                <w:sz w:val="18"/>
                <w:szCs w:val="18"/>
              </w:rPr>
              <w:t>☆</w:t>
            </w:r>
            <w:r>
              <w:rPr>
                <w:rFonts w:ascii="Times New Roman" w:hAnsi="Times New Roman" w:cs="Times New Roman"/>
                <w:kern w:val="0"/>
                <w:sz w:val="18"/>
                <w:szCs w:val="18"/>
              </w:rPr>
              <w:t>社会实践</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Social Practice</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分散</w:t>
            </w:r>
          </w:p>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进行</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团委</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hint="eastAsia" w:ascii="Times New Roman" w:hAnsi="Times New Roman" w:cs="Times New Roman"/>
                <w:kern w:val="0"/>
                <w:sz w:val="18"/>
                <w:szCs w:val="18"/>
              </w:rPr>
              <w:t>U050100201</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☆志愿服务</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Volunteering Service</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分散</w:t>
            </w:r>
          </w:p>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进行</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团委</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b/>
                <w:kern w:val="0"/>
                <w:sz w:val="18"/>
                <w:szCs w:val="18"/>
              </w:rPr>
            </w:pPr>
            <w:r>
              <w:rPr>
                <w:rFonts w:hint="eastAsia" w:ascii="Times New Roman" w:hAnsi="Times New Roman" w:cs="Times New Roman"/>
                <w:kern w:val="0"/>
                <w:sz w:val="18"/>
                <w:szCs w:val="18"/>
              </w:rPr>
              <w:t>U050100301</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☆课外活动</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Extracurriculum Activity</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分散</w:t>
            </w:r>
          </w:p>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进行</w:t>
            </w:r>
          </w:p>
        </w:tc>
        <w:tc>
          <w:tcPr>
            <w:tcW w:w="744" w:type="dxa"/>
            <w:tcBorders>
              <w:top w:val="single" w:color="auto" w:sz="4" w:space="0"/>
              <w:left w:val="nil"/>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745"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000000" w:sz="4" w:space="0"/>
            </w:tcBorders>
            <w:vAlign w:val="center"/>
          </w:tcPr>
          <w:p>
            <w:pPr>
              <w:widowControl/>
              <w:snapToGrid w:val="0"/>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团委</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cs="Times New Roman"/>
                <w:sz w:val="18"/>
                <w:szCs w:val="18"/>
              </w:rPr>
            </w:pPr>
            <w:r>
              <w:rPr>
                <w:rFonts w:hint="eastAsia" w:ascii="Times New Roman" w:hAnsi="Times New Roman" w:cs="Times New Roman"/>
                <w:kern w:val="0"/>
                <w:sz w:val="18"/>
                <w:szCs w:val="18"/>
              </w:rPr>
              <w:t>U090100102</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sz w:val="18"/>
                <w:szCs w:val="18"/>
              </w:rPr>
            </w:pPr>
            <w:r>
              <w:rPr>
                <w:rFonts w:ascii="Times New Roman" w:hAnsi="Times New Roman" w:cs="Times New Roman"/>
                <w:sz w:val="18"/>
                <w:szCs w:val="18"/>
              </w:rPr>
              <w:t>教学见习</w:t>
            </w:r>
          </w:p>
          <w:p>
            <w:pPr>
              <w:widowControl/>
              <w:snapToGrid w:val="0"/>
              <w:jc w:val="left"/>
              <w:rPr>
                <w:rFonts w:ascii="Times New Roman" w:hAnsi="Times New Roman" w:cs="Times New Roman"/>
                <w:sz w:val="18"/>
                <w:szCs w:val="18"/>
              </w:rPr>
            </w:pPr>
            <w:r>
              <w:rPr>
                <w:rFonts w:ascii="Times New Roman" w:hAnsi="Times New Roman" w:cs="Times New Roman"/>
                <w:sz w:val="18"/>
                <w:szCs w:val="18"/>
              </w:rPr>
              <w:t>Educational Probation</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74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cs="Times New Roman"/>
                <w:sz w:val="18"/>
                <w:szCs w:val="18"/>
              </w:rPr>
            </w:pPr>
            <w:r>
              <w:rPr>
                <w:rFonts w:hint="eastAsia" w:ascii="Times New Roman" w:hAnsi="Times New Roman" w:cs="Times New Roman"/>
                <w:kern w:val="0"/>
                <w:sz w:val="18"/>
                <w:szCs w:val="18"/>
              </w:rPr>
              <w:t>U090100106</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教育实习</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Educational Practice</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18</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74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cs="Times New Roman"/>
                <w:sz w:val="18"/>
                <w:szCs w:val="18"/>
              </w:rPr>
            </w:pPr>
            <w:r>
              <w:rPr>
                <w:rFonts w:hint="eastAsia" w:ascii="Times New Roman" w:hAnsi="Times New Roman" w:cs="Times New Roman"/>
                <w:kern w:val="0"/>
                <w:sz w:val="18"/>
                <w:szCs w:val="18"/>
              </w:rPr>
              <w:t>U090100406</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w:t>
            </w:r>
            <w:r>
              <w:rPr>
                <w:rFonts w:hint="eastAsia" w:ascii="Times New Roman" w:hAnsi="Times New Roman" w:cs="Times New Roman"/>
                <w:kern w:val="0"/>
                <w:sz w:val="18"/>
                <w:szCs w:val="18"/>
              </w:rPr>
              <w:t>设计（论文）</w:t>
            </w:r>
          </w:p>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Graduation Design</w:t>
            </w:r>
            <w:r>
              <w:rPr>
                <w:rFonts w:hint="eastAsia" w:ascii="Times New Roman" w:hAnsi="Times New Roman" w:cs="Times New Roman"/>
                <w:kern w:val="0"/>
                <w:sz w:val="18"/>
                <w:szCs w:val="18"/>
              </w:rPr>
              <w:t>(</w:t>
            </w:r>
            <w:r>
              <w:rPr>
                <w:rFonts w:ascii="Times New Roman" w:hAnsi="Times New Roman" w:cs="Times New Roman"/>
                <w:kern w:val="0"/>
                <w:sz w:val="18"/>
                <w:szCs w:val="18"/>
              </w:rPr>
              <w:t>Thesis</w:t>
            </w:r>
            <w:r>
              <w:rPr>
                <w:rFonts w:hint="eastAsia" w:ascii="Times New Roman" w:hAnsi="Times New Roman" w:cs="Times New Roman"/>
                <w:kern w:val="0"/>
                <w:sz w:val="18"/>
                <w:szCs w:val="18"/>
              </w:rPr>
              <w:t>)</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7-8</w:t>
            </w:r>
          </w:p>
        </w:tc>
        <w:tc>
          <w:tcPr>
            <w:tcW w:w="74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11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cs="Times New Roman"/>
                <w:sz w:val="18"/>
                <w:szCs w:val="18"/>
              </w:rPr>
            </w:pPr>
            <w:r>
              <w:rPr>
                <w:rFonts w:hint="eastAsia" w:ascii="Times New Roman" w:hAnsi="Times New Roman" w:cs="Times New Roman"/>
                <w:kern w:val="0"/>
                <w:sz w:val="18"/>
                <w:szCs w:val="18"/>
              </w:rPr>
              <w:t>U09010020A</w:t>
            </w:r>
          </w:p>
        </w:tc>
        <w:tc>
          <w:tcPr>
            <w:tcW w:w="4235"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毕业教育</w:t>
            </w:r>
          </w:p>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Graduate Education</w:t>
            </w:r>
          </w:p>
        </w:tc>
        <w:tc>
          <w:tcPr>
            <w:tcW w:w="744" w:type="dxa"/>
            <w:tcBorders>
              <w:top w:val="single" w:color="auto" w:sz="4" w:space="0"/>
              <w:left w:val="nil"/>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0.5</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745"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体育学院</w:t>
            </w:r>
          </w:p>
        </w:tc>
      </w:tr>
      <w:tr>
        <w:tblPrEx>
          <w:tblCellMar>
            <w:top w:w="0" w:type="dxa"/>
            <w:left w:w="57" w:type="dxa"/>
            <w:bottom w:w="0" w:type="dxa"/>
            <w:right w:w="57" w:type="dxa"/>
          </w:tblCellMar>
        </w:tblPrEx>
        <w:trPr>
          <w:trHeight w:val="482" w:hRule="atLeast"/>
        </w:trPr>
        <w:tc>
          <w:tcPr>
            <w:tcW w:w="536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实践教学必修学分小计</w:t>
            </w:r>
          </w:p>
        </w:tc>
        <w:tc>
          <w:tcPr>
            <w:tcW w:w="744"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22</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cs="Times New Roman"/>
                <w:kern w:val="0"/>
                <w:sz w:val="18"/>
                <w:szCs w:val="18"/>
              </w:rPr>
            </w:pPr>
          </w:p>
        </w:tc>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ascii="Times New Roman" w:hAnsi="Times New Roman" w:cs="Times New Roman"/>
                <w:kern w:val="0"/>
                <w:sz w:val="18"/>
                <w:szCs w:val="18"/>
              </w:rPr>
            </w:pPr>
          </w:p>
        </w:tc>
      </w:tr>
    </w:tbl>
    <w:p>
      <w:pPr>
        <w:snapToGrid w:val="0"/>
        <w:spacing w:after="312" w:afterLines="100" w:line="300" w:lineRule="atLeast"/>
        <w:ind w:firstLine="352" w:firstLineChars="200"/>
        <w:rPr>
          <w:rFonts w:hint="eastAsia" w:ascii="宋体" w:hAnsi="宋体" w:eastAsia="宋体" w:cs="宋体"/>
          <w:spacing w:val="-3"/>
          <w:sz w:val="18"/>
          <w:szCs w:val="18"/>
        </w:rPr>
      </w:pPr>
      <w:r>
        <w:rPr>
          <w:rFonts w:ascii="宋体" w:hAnsi="宋体" w:eastAsia="宋体" w:cs="宋体"/>
          <w:spacing w:val="-2"/>
          <w:sz w:val="18"/>
          <w:szCs w:val="18"/>
        </w:rPr>
        <w:t>注：</w:t>
      </w:r>
      <w:r>
        <w:rPr>
          <w:rFonts w:ascii="宋体" w:hAnsi="宋体" w:eastAsia="宋体" w:cs="宋体"/>
          <w:spacing w:val="-3"/>
          <w:sz w:val="18"/>
          <w:szCs w:val="18"/>
        </w:rPr>
        <w:t>课程标注说明：</w:t>
      </w:r>
      <w:r>
        <w:rPr>
          <w:rFonts w:hint="eastAsia" w:ascii="宋体" w:hAnsi="宋体" w:eastAsia="宋体" w:cs="宋体"/>
          <w:spacing w:val="-3"/>
          <w:sz w:val="18"/>
          <w:szCs w:val="18"/>
        </w:rPr>
        <w:t>☆第二课堂</w:t>
      </w:r>
    </w:p>
    <w:p>
      <w:pPr>
        <w:snapToGrid w:val="0"/>
        <w:spacing w:after="312" w:afterLines="100" w:line="300" w:lineRule="atLeast"/>
        <w:ind w:firstLine="348" w:firstLineChars="200"/>
        <w:rPr>
          <w:rFonts w:hint="eastAsia" w:ascii="宋体" w:hAnsi="宋体" w:eastAsia="宋体" w:cs="宋体"/>
          <w:spacing w:val="-3"/>
          <w:sz w:val="18"/>
          <w:szCs w:val="18"/>
        </w:rPr>
      </w:pPr>
    </w:p>
    <w:p>
      <w:pPr>
        <w:snapToGrid w:val="0"/>
        <w:spacing w:after="312" w:afterLines="100" w:line="300" w:lineRule="atLeast"/>
        <w:ind w:firstLine="348" w:firstLineChars="200"/>
        <w:rPr>
          <w:rFonts w:hint="eastAsia" w:ascii="宋体" w:hAnsi="宋体" w:eastAsia="宋体" w:cs="宋体"/>
          <w:spacing w:val="-3"/>
          <w:sz w:val="18"/>
          <w:szCs w:val="18"/>
        </w:rPr>
      </w:pPr>
    </w:p>
    <w:p>
      <w:pPr>
        <w:spacing w:line="360" w:lineRule="exact"/>
        <w:jc w:val="left"/>
        <w:rPr>
          <w:rFonts w:ascii="黑体" w:hAnsi="黑体" w:eastAsia="黑体" w:cs="黑体"/>
          <w:sz w:val="24"/>
          <w:szCs w:val="24"/>
        </w:rPr>
      </w:pPr>
      <w:r>
        <w:rPr>
          <w:rFonts w:hint="eastAsia" w:ascii="黑体" w:hAnsi="黑体" w:eastAsia="黑体" w:cs="黑体"/>
          <w:sz w:val="24"/>
          <w:szCs w:val="24"/>
        </w:rPr>
        <w:t>十一、专业课程对思政指标点支撑矩阵图</w:t>
      </w:r>
    </w:p>
    <w:p>
      <w:pPr>
        <w:pStyle w:val="30"/>
        <w:spacing w:line="480" w:lineRule="exact"/>
        <w:ind w:firstLine="442" w:firstLineChars="200"/>
        <w:jc w:val="center"/>
        <w:rPr>
          <w:rFonts w:eastAsia="PMingLiU"/>
          <w:b/>
          <w:bCs/>
          <w:color w:val="000000"/>
        </w:rPr>
      </w:pPr>
      <w:r>
        <w:rPr>
          <w:rFonts w:hint="eastAsia"/>
          <w:b/>
          <w:bCs/>
          <w:color w:val="000000"/>
          <w:lang w:eastAsia="zh-CN"/>
        </w:rPr>
        <w:t>体育教育专业非思政类</w:t>
      </w:r>
      <w:r>
        <w:rPr>
          <w:b/>
          <w:bCs/>
          <w:color w:val="000000"/>
        </w:rPr>
        <w:t>课程</w:t>
      </w:r>
      <w:r>
        <w:rPr>
          <w:rFonts w:hint="eastAsia"/>
          <w:b/>
          <w:bCs/>
          <w:color w:val="000000"/>
          <w:lang w:eastAsia="zh-CN"/>
        </w:rPr>
        <w:t>支撑</w:t>
      </w:r>
      <w:r>
        <w:rPr>
          <w:b/>
          <w:bCs/>
          <w:color w:val="000000"/>
        </w:rPr>
        <w:t>思政指标点矩阵图</w:t>
      </w:r>
    </w:p>
    <w:tbl>
      <w:tblPr>
        <w:tblStyle w:val="15"/>
        <w:tblW w:w="83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24"/>
        <w:gridCol w:w="589"/>
        <w:gridCol w:w="590"/>
        <w:gridCol w:w="590"/>
        <w:gridCol w:w="590"/>
        <w:gridCol w:w="589"/>
        <w:gridCol w:w="590"/>
        <w:gridCol w:w="5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7" w:type="dxa"/>
            <w:vMerge w:val="restart"/>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课程类别</w:t>
            </w:r>
          </w:p>
        </w:tc>
        <w:tc>
          <w:tcPr>
            <w:tcW w:w="3624" w:type="dxa"/>
            <w:vMerge w:val="restart"/>
            <w:vAlign w:val="center"/>
          </w:tcPr>
          <w:p>
            <w:pPr>
              <w:widowControl/>
              <w:snapToGrid w:val="0"/>
              <w:jc w:val="center"/>
              <w:rPr>
                <w:rFonts w:hint="eastAsia" w:ascii="Times New Roman" w:hAnsi="Times New Roman" w:cs="Times New Roman" w:eastAsiaTheme="minorEastAsia"/>
                <w:b/>
                <w:sz w:val="18"/>
                <w:szCs w:val="18"/>
                <w:lang w:eastAsia="zh-CN"/>
              </w:rPr>
            </w:pPr>
            <w:r>
              <w:rPr>
                <w:rFonts w:ascii="Times New Roman" w:hAnsi="Times New Roman" w:cs="Times New Roman"/>
                <w:b/>
                <w:sz w:val="18"/>
                <w:szCs w:val="18"/>
              </w:rPr>
              <w:t>课程</w:t>
            </w:r>
            <w:r>
              <w:rPr>
                <w:rFonts w:hint="eastAsia" w:ascii="Times New Roman" w:hAnsi="Times New Roman" w:cs="Times New Roman"/>
                <w:b/>
                <w:sz w:val="18"/>
                <w:szCs w:val="18"/>
                <w:lang w:val="en-US" w:eastAsia="zh-CN"/>
              </w:rPr>
              <w:t>名称</w:t>
            </w:r>
          </w:p>
        </w:tc>
        <w:tc>
          <w:tcPr>
            <w:tcW w:w="4128" w:type="dxa"/>
            <w:gridSpan w:val="7"/>
          </w:tcPr>
          <w:p>
            <w:pPr>
              <w:pStyle w:val="30"/>
              <w:spacing w:line="320" w:lineRule="exact"/>
              <w:jc w:val="center"/>
              <w:rPr>
                <w:rFonts w:ascii="Times New Roman" w:hAnsi="Times New Roman" w:cs="Times New Roman"/>
                <w:b/>
                <w:sz w:val="20"/>
                <w:szCs w:val="21"/>
                <w:lang w:eastAsia="zh-CN"/>
              </w:rPr>
            </w:pPr>
            <w:r>
              <w:rPr>
                <w:rFonts w:hint="eastAsia" w:asciiTheme="minorEastAsia" w:hAnsiTheme="minorEastAsia" w:eastAsiaTheme="minorEastAsia"/>
                <w:b/>
                <w:bCs/>
                <w:color w:val="000000"/>
                <w:sz w:val="18"/>
                <w:szCs w:val="18"/>
                <w:lang w:eastAsia="zh-CN"/>
              </w:rPr>
              <w:t>课程思政指标要求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7" w:type="dxa"/>
            <w:vMerge w:val="continue"/>
            <w:vAlign w:val="center"/>
          </w:tcPr>
          <w:p>
            <w:pPr>
              <w:widowControl/>
              <w:snapToGrid w:val="0"/>
              <w:jc w:val="center"/>
              <w:rPr>
                <w:rFonts w:ascii="Times New Roman" w:hAnsi="Times New Roman" w:cs="Times New Roman"/>
                <w:b/>
                <w:sz w:val="18"/>
                <w:szCs w:val="18"/>
              </w:rPr>
            </w:pPr>
          </w:p>
        </w:tc>
        <w:tc>
          <w:tcPr>
            <w:tcW w:w="3624" w:type="dxa"/>
            <w:vMerge w:val="continue"/>
            <w:vAlign w:val="center"/>
          </w:tcPr>
          <w:p>
            <w:pPr>
              <w:widowControl/>
              <w:snapToGrid w:val="0"/>
              <w:jc w:val="center"/>
              <w:rPr>
                <w:rFonts w:ascii="Times New Roman" w:hAnsi="Times New Roman" w:cs="Times New Roman"/>
                <w:b/>
                <w:sz w:val="18"/>
                <w:szCs w:val="18"/>
              </w:rPr>
            </w:pPr>
          </w:p>
        </w:tc>
        <w:tc>
          <w:tcPr>
            <w:tcW w:w="589" w:type="dxa"/>
            <w:vAlign w:val="center"/>
          </w:tcPr>
          <w:p>
            <w:pPr>
              <w:pStyle w:val="30"/>
              <w:spacing w:line="320" w:lineRule="exact"/>
              <w:jc w:val="center"/>
              <w:rPr>
                <w:rFonts w:ascii="Times New Roman" w:hAnsi="Times New Roman" w:eastAsia="PMingLiU" w:cs="Times New Roman"/>
                <w:b/>
                <w:sz w:val="20"/>
                <w:szCs w:val="21"/>
              </w:rPr>
            </w:pPr>
            <w:r>
              <w:rPr>
                <w:rFonts w:ascii="Times New Roman" w:hAnsi="Times New Roman" w:eastAsia="PMingLiU" w:cs="Times New Roman"/>
                <w:b/>
                <w:sz w:val="20"/>
                <w:szCs w:val="21"/>
              </w:rPr>
              <w:t>1</w:t>
            </w:r>
          </w:p>
        </w:tc>
        <w:tc>
          <w:tcPr>
            <w:tcW w:w="590" w:type="dxa"/>
            <w:vAlign w:val="center"/>
          </w:tcPr>
          <w:p>
            <w:pPr>
              <w:pStyle w:val="30"/>
              <w:spacing w:line="320" w:lineRule="exact"/>
              <w:jc w:val="center"/>
              <w:rPr>
                <w:rFonts w:ascii="Times New Roman" w:hAnsi="Times New Roman" w:eastAsia="PMingLiU" w:cs="Times New Roman"/>
                <w:b/>
                <w:bCs/>
                <w:color w:val="000000"/>
                <w:spacing w:val="-20"/>
                <w:sz w:val="20"/>
                <w:szCs w:val="21"/>
              </w:rPr>
            </w:pPr>
            <w:r>
              <w:rPr>
                <w:rFonts w:ascii="Times New Roman" w:hAnsi="Times New Roman" w:eastAsia="PMingLiU" w:cs="Times New Roman"/>
                <w:b/>
                <w:bCs/>
                <w:color w:val="000000"/>
                <w:spacing w:val="-20"/>
                <w:sz w:val="20"/>
                <w:szCs w:val="21"/>
              </w:rPr>
              <w:t>2</w:t>
            </w:r>
          </w:p>
        </w:tc>
        <w:tc>
          <w:tcPr>
            <w:tcW w:w="590" w:type="dxa"/>
            <w:vAlign w:val="center"/>
          </w:tcPr>
          <w:p>
            <w:pPr>
              <w:jc w:val="center"/>
              <w:rPr>
                <w:rFonts w:ascii="Times New Roman" w:hAnsi="Times New Roman" w:eastAsia="宋体" w:cs="Times New Roman"/>
                <w:b/>
                <w:sz w:val="20"/>
                <w:szCs w:val="21"/>
              </w:rPr>
            </w:pPr>
            <w:r>
              <w:rPr>
                <w:rFonts w:ascii="Times New Roman" w:hAnsi="Times New Roman" w:eastAsia="宋体" w:cs="Times New Roman"/>
                <w:b/>
                <w:sz w:val="20"/>
                <w:szCs w:val="21"/>
              </w:rPr>
              <w:t>3</w:t>
            </w:r>
          </w:p>
        </w:tc>
        <w:tc>
          <w:tcPr>
            <w:tcW w:w="590" w:type="dxa"/>
            <w:vAlign w:val="center"/>
          </w:tcPr>
          <w:p>
            <w:pPr>
              <w:pStyle w:val="30"/>
              <w:spacing w:line="320" w:lineRule="exact"/>
              <w:jc w:val="center"/>
              <w:rPr>
                <w:rFonts w:ascii="Times New Roman" w:hAnsi="Times New Roman" w:eastAsia="PMingLiU" w:cs="Times New Roman"/>
                <w:b/>
                <w:bCs/>
                <w:color w:val="000000"/>
                <w:spacing w:val="-20"/>
                <w:sz w:val="20"/>
                <w:szCs w:val="21"/>
              </w:rPr>
            </w:pPr>
            <w:r>
              <w:rPr>
                <w:rFonts w:ascii="Times New Roman" w:hAnsi="Times New Roman" w:eastAsia="PMingLiU" w:cs="Times New Roman"/>
                <w:b/>
                <w:bCs/>
                <w:color w:val="000000"/>
                <w:spacing w:val="-20"/>
                <w:sz w:val="20"/>
                <w:szCs w:val="21"/>
              </w:rPr>
              <w:t>4</w:t>
            </w:r>
          </w:p>
        </w:tc>
        <w:tc>
          <w:tcPr>
            <w:tcW w:w="589" w:type="dxa"/>
            <w:vAlign w:val="center"/>
          </w:tcPr>
          <w:p>
            <w:pPr>
              <w:pStyle w:val="30"/>
              <w:spacing w:line="320" w:lineRule="exact"/>
              <w:jc w:val="center"/>
              <w:rPr>
                <w:rFonts w:ascii="Times New Roman" w:hAnsi="Times New Roman" w:eastAsia="PMingLiU" w:cs="Times New Roman"/>
                <w:b/>
                <w:bCs/>
                <w:color w:val="000000"/>
                <w:spacing w:val="-20"/>
                <w:sz w:val="20"/>
                <w:szCs w:val="21"/>
              </w:rPr>
            </w:pPr>
            <w:r>
              <w:rPr>
                <w:rFonts w:ascii="Times New Roman" w:hAnsi="Times New Roman" w:eastAsia="PMingLiU" w:cs="Times New Roman"/>
                <w:b/>
                <w:bCs/>
                <w:color w:val="000000"/>
                <w:spacing w:val="-20"/>
                <w:sz w:val="20"/>
                <w:szCs w:val="21"/>
              </w:rPr>
              <w:t>5</w:t>
            </w:r>
          </w:p>
        </w:tc>
        <w:tc>
          <w:tcPr>
            <w:tcW w:w="590" w:type="dxa"/>
            <w:vAlign w:val="center"/>
          </w:tcPr>
          <w:p>
            <w:pPr>
              <w:pStyle w:val="30"/>
              <w:spacing w:line="320" w:lineRule="exact"/>
              <w:jc w:val="center"/>
              <w:rPr>
                <w:rFonts w:ascii="Times New Roman" w:hAnsi="Times New Roman" w:eastAsia="PMingLiU" w:cs="Times New Roman"/>
                <w:b/>
                <w:bCs/>
                <w:color w:val="000000"/>
                <w:spacing w:val="-20"/>
                <w:sz w:val="20"/>
                <w:szCs w:val="21"/>
              </w:rPr>
            </w:pPr>
            <w:r>
              <w:rPr>
                <w:rFonts w:ascii="Times New Roman" w:hAnsi="Times New Roman" w:eastAsia="PMingLiU" w:cs="Times New Roman"/>
                <w:b/>
                <w:bCs/>
                <w:color w:val="000000"/>
                <w:spacing w:val="-20"/>
                <w:sz w:val="20"/>
                <w:szCs w:val="21"/>
              </w:rPr>
              <w:t>6</w:t>
            </w:r>
          </w:p>
        </w:tc>
        <w:tc>
          <w:tcPr>
            <w:tcW w:w="590" w:type="dxa"/>
            <w:vAlign w:val="center"/>
          </w:tcPr>
          <w:p>
            <w:pPr>
              <w:pStyle w:val="30"/>
              <w:spacing w:line="320" w:lineRule="exact"/>
              <w:jc w:val="center"/>
              <w:rPr>
                <w:rFonts w:ascii="Times New Roman" w:hAnsi="Times New Roman" w:eastAsia="PMingLiU" w:cs="Times New Roman"/>
                <w:b/>
                <w:sz w:val="20"/>
                <w:szCs w:val="21"/>
              </w:rPr>
            </w:pPr>
            <w:r>
              <w:rPr>
                <w:rFonts w:ascii="Times New Roman" w:hAnsi="Times New Roman" w:eastAsia="PMingLiU" w:cs="Times New Roman"/>
                <w:b/>
                <w:sz w:val="20"/>
                <w:szCs w:val="21"/>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学科基础课程</w:t>
            </w:r>
          </w:p>
        </w:tc>
        <w:tc>
          <w:tcPr>
            <w:tcW w:w="3624" w:type="dxa"/>
          </w:tcPr>
          <w:p>
            <w:pPr>
              <w:widowControl/>
              <w:jc w:val="left"/>
              <w:textAlignment w:val="top"/>
              <w:rPr>
                <w:rFonts w:ascii="Times New Roman" w:hAnsi="Times New Roman" w:cs="Times New Roman"/>
                <w:sz w:val="18"/>
                <w:szCs w:val="18"/>
              </w:rPr>
            </w:pPr>
            <w:r>
              <w:fldChar w:fldCharType="begin"/>
            </w:r>
            <w:r>
              <w:instrText xml:space="preserve"> HYPERLINK "http://dict.cn/Health%20education" \o "http://dict.cn/Health education" </w:instrText>
            </w:r>
            <w:r>
              <w:fldChar w:fldCharType="separate"/>
            </w:r>
            <w:r>
              <w:rPr>
                <w:rFonts w:ascii="Times New Roman" w:hAnsi="Times New Roman" w:eastAsia="新宋体" w:cs="Times New Roman"/>
                <w:spacing w:val="-3"/>
                <w:sz w:val="18"/>
                <w:szCs w:val="18"/>
              </w:rPr>
              <w:t>健康教育学</w:t>
            </w:r>
            <w:r>
              <w:rPr>
                <w:rFonts w:ascii="Times New Roman" w:hAnsi="Times New Roman" w:eastAsia="新宋体" w:cs="Times New Roman"/>
                <w:spacing w:val="-3"/>
                <w:sz w:val="18"/>
                <w:szCs w:val="18"/>
              </w:rPr>
              <w:fldChar w:fldCharType="end"/>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jc w:val="center"/>
              <w:rPr>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体育概论</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rFonts w:hint="eastAsia" w:asciiTheme="minorEastAsia" w:hAnsiTheme="minorEastAsia" w:eastAsiaTheme="minorEastAsia"/>
                <w:b/>
                <w:bCs/>
                <w:color w:val="auto"/>
                <w:spacing w:val="-20"/>
                <w:sz w:val="18"/>
                <w:szCs w:val="18"/>
              </w:rPr>
              <w:t>●</w:t>
            </w:r>
          </w:p>
        </w:tc>
        <w:tc>
          <w:tcPr>
            <w:tcW w:w="590" w:type="dxa"/>
            <w:vAlign w:val="center"/>
          </w:tcPr>
          <w:p>
            <w:pPr>
              <w:jc w:val="center"/>
              <w:rPr>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jc w:val="center"/>
              <w:rPr>
                <w:sz w:val="18"/>
                <w:szCs w:val="18"/>
              </w:rPr>
            </w:pPr>
            <w:r>
              <w:rPr>
                <w:rFonts w:ascii="宋体" w:hAnsi="宋体" w:eastAsia="宋体"/>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体育科学研究方法</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jc w:val="center"/>
              <w:rPr>
                <w:sz w:val="18"/>
                <w:szCs w:val="18"/>
              </w:rPr>
            </w:pPr>
            <w:r>
              <w:rPr>
                <w:rFonts w:ascii="宋体" w:hAnsi="宋体" w:eastAsia="宋体"/>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体育社会学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jc w:val="center"/>
              <w:rPr>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体育心理学</w:t>
            </w:r>
            <w:r>
              <w:rPr>
                <w:rFonts w:ascii="Times New Roman" w:hAnsi="Times New Roman" w:eastAsia="宋体" w:cs="Times New Roman"/>
                <w:kern w:val="0"/>
                <w:sz w:val="18"/>
                <w:szCs w:val="18"/>
                <w:lang w:bidi="ar"/>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jc w:val="center"/>
              <w:rPr>
                <w:rFonts w:ascii="宋体" w:hAnsi="宋体" w:eastAsia="宋体"/>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运动解剖学</w:t>
            </w:r>
            <w:r>
              <w:rPr>
                <w:rFonts w:ascii="Times New Roman" w:hAnsi="Times New Roman" w:eastAsia="宋体" w:cs="Times New Roman"/>
                <w:kern w:val="0"/>
                <w:sz w:val="18"/>
                <w:szCs w:val="18"/>
                <w:lang w:bidi="ar"/>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jc w:val="center"/>
              <w:rPr>
                <w:rFonts w:ascii="宋体" w:hAnsi="宋体" w:eastAsia="宋体"/>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运动生理学</w:t>
            </w:r>
            <w:r>
              <w:rPr>
                <w:rFonts w:ascii="Times New Roman" w:hAnsi="Times New Roman" w:eastAsia="宋体" w:cs="Times New Roman"/>
                <w:kern w:val="0"/>
                <w:sz w:val="18"/>
                <w:szCs w:val="18"/>
                <w:lang w:bidi="ar"/>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专业</w:t>
            </w:r>
            <w:r>
              <w:rPr>
                <w:rFonts w:ascii="Times New Roman" w:hAnsi="Times New Roman" w:cs="Times New Roman"/>
                <w:kern w:val="0"/>
                <w:sz w:val="18"/>
                <w:szCs w:val="18"/>
              </w:rPr>
              <w:t>核心课程</w:t>
            </w: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篮球</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 xml:space="preserve">排球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适应体育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体操</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 xml:space="preserve">-1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体育课程与教学论</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textAlignment w:val="center"/>
              <w:rPr>
                <w:rFonts w:ascii="Times New Roman" w:hAnsi="Times New Roman" w:cs="Times New Roman" w:eastAsiaTheme="majorEastAsia"/>
                <w:kern w:val="0"/>
                <w:sz w:val="18"/>
                <w:szCs w:val="18"/>
                <w:lang w:bidi="ar"/>
              </w:rPr>
            </w:pPr>
            <w:r>
              <w:rPr>
                <w:rFonts w:hint="eastAsia" w:asciiTheme="majorEastAsia" w:hAnsiTheme="majorEastAsia" w:eastAsiaTheme="majorEastAsia" w:cstheme="majorEastAsia"/>
                <w:kern w:val="0"/>
                <w:sz w:val="18"/>
                <w:szCs w:val="18"/>
                <w:lang w:bidi="ar"/>
              </w:rPr>
              <w:t xml:space="preserve">田径2-1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jc w:val="left"/>
              <w:textAlignment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bidi="ar"/>
              </w:rPr>
              <w:t xml:space="preserve">武术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textAlignment w:val="center"/>
              <w:rPr>
                <w:rFonts w:ascii="Times New Roman" w:hAnsi="Times New Roman" w:eastAsia="新宋体" w:cs="Times New Roman"/>
                <w:color w:val="C00000"/>
                <w:kern w:val="0"/>
                <w:sz w:val="18"/>
                <w:szCs w:val="18"/>
                <w:lang w:bidi="ar"/>
              </w:rPr>
            </w:pPr>
            <w:r>
              <w:rPr>
                <w:rFonts w:ascii="Times New Roman" w:hAnsi="Times New Roman" w:eastAsia="新宋体" w:cs="Times New Roman"/>
                <w:kern w:val="0"/>
                <w:sz w:val="18"/>
                <w:szCs w:val="18"/>
                <w:lang w:bidi="ar"/>
              </w:rPr>
              <w:t xml:space="preserve">学校体育学 </w:t>
            </w:r>
          </w:p>
        </w:tc>
        <w:tc>
          <w:tcPr>
            <w:tcW w:w="589" w:type="dxa"/>
            <w:vAlign w:val="center"/>
          </w:tcPr>
          <w:p>
            <w:pPr>
              <w:pStyle w:val="30"/>
              <w:spacing w:line="320" w:lineRule="exact"/>
              <w:jc w:val="center"/>
              <w:rPr>
                <w:color w:val="auto"/>
                <w:sz w:val="18"/>
                <w:szCs w:val="18"/>
              </w:rPr>
            </w:pPr>
            <w:r>
              <w:rPr>
                <w:color w:val="auto"/>
                <w:sz w:val="18"/>
                <w:szCs w:val="18"/>
              </w:rPr>
              <w:t>●</w:t>
            </w:r>
          </w:p>
        </w:tc>
        <w:tc>
          <w:tcPr>
            <w:tcW w:w="590" w:type="dxa"/>
            <w:vAlign w:val="center"/>
          </w:tcPr>
          <w:p>
            <w:pPr>
              <w:pStyle w:val="30"/>
              <w:spacing w:line="320" w:lineRule="exact"/>
              <w:jc w:val="center"/>
              <w:rPr>
                <w:color w:val="auto"/>
                <w:sz w:val="18"/>
                <w:szCs w:val="18"/>
              </w:rPr>
            </w:pPr>
          </w:p>
        </w:tc>
        <w:tc>
          <w:tcPr>
            <w:tcW w:w="590" w:type="dxa"/>
            <w:vAlign w:val="center"/>
          </w:tcPr>
          <w:p>
            <w:pPr>
              <w:pStyle w:val="30"/>
              <w:spacing w:line="320" w:lineRule="exact"/>
              <w:jc w:val="center"/>
              <w:rPr>
                <w:color w:val="auto"/>
                <w:sz w:val="18"/>
                <w:szCs w:val="18"/>
              </w:rPr>
            </w:pPr>
          </w:p>
        </w:tc>
        <w:tc>
          <w:tcPr>
            <w:tcW w:w="590" w:type="dxa"/>
            <w:vAlign w:val="center"/>
          </w:tcPr>
          <w:p>
            <w:pPr>
              <w:pStyle w:val="30"/>
              <w:spacing w:line="320" w:lineRule="exact"/>
              <w:jc w:val="center"/>
              <w:rPr>
                <w:color w:val="auto"/>
                <w:sz w:val="18"/>
                <w:szCs w:val="18"/>
              </w:rPr>
            </w:pPr>
            <w:r>
              <w:rPr>
                <w:color w:val="auto"/>
                <w:sz w:val="18"/>
                <w:szCs w:val="18"/>
              </w:rPr>
              <w:t>●</w:t>
            </w:r>
          </w:p>
        </w:tc>
        <w:tc>
          <w:tcPr>
            <w:tcW w:w="589" w:type="dxa"/>
            <w:vAlign w:val="center"/>
          </w:tcPr>
          <w:p>
            <w:pPr>
              <w:pStyle w:val="30"/>
              <w:spacing w:line="320" w:lineRule="exact"/>
              <w:jc w:val="center"/>
              <w:rPr>
                <w:color w:val="auto"/>
                <w:sz w:val="18"/>
                <w:szCs w:val="18"/>
              </w:rPr>
            </w:pPr>
          </w:p>
        </w:tc>
        <w:tc>
          <w:tcPr>
            <w:tcW w:w="590" w:type="dxa"/>
            <w:vAlign w:val="center"/>
          </w:tcPr>
          <w:p>
            <w:pPr>
              <w:pStyle w:val="30"/>
              <w:spacing w:line="320" w:lineRule="exact"/>
              <w:jc w:val="center"/>
              <w:rPr>
                <w:color w:val="auto"/>
                <w:sz w:val="18"/>
                <w:szCs w:val="18"/>
              </w:rPr>
            </w:pPr>
            <w:r>
              <w:rPr>
                <w:color w:val="auto"/>
                <w:sz w:val="18"/>
                <w:szCs w:val="18"/>
              </w:rPr>
              <w:t>●</w:t>
            </w:r>
          </w:p>
        </w:tc>
        <w:tc>
          <w:tcPr>
            <w:tcW w:w="590" w:type="dxa"/>
            <w:vAlign w:val="center"/>
          </w:tcPr>
          <w:p>
            <w:pPr>
              <w:pStyle w:val="30"/>
              <w:spacing w:line="320" w:lineRule="exact"/>
              <w:jc w:val="center"/>
              <w:rPr>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运动技能学习与控制</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 xml:space="preserve">运动训练学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足球</w:t>
            </w:r>
            <w:r>
              <w:rPr>
                <w:rFonts w:hint="eastAsia" w:ascii="Times New Roman" w:hAnsi="Times New Roman" w:eastAsia="宋体" w:cs="Times New Roman"/>
                <w:kern w:val="0"/>
                <w:sz w:val="18"/>
                <w:szCs w:val="18"/>
                <w:lang w:bidi="ar"/>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snapToGrid w:val="0"/>
              <w:jc w:val="left"/>
              <w:rPr>
                <w:rFonts w:ascii="Times New Roman" w:hAnsi="Times New Roman" w:eastAsia="宋体" w:cs="Times New Roman"/>
                <w:kern w:val="0"/>
                <w:sz w:val="18"/>
                <w:szCs w:val="18"/>
                <w:lang w:bidi="ar"/>
              </w:rPr>
            </w:pPr>
            <w:r>
              <w:rPr>
                <w:rFonts w:ascii="Times New Roman" w:hAnsi="Times New Roman" w:cs="Times New Roman"/>
                <w:kern w:val="0"/>
                <w:sz w:val="18"/>
                <w:szCs w:val="18"/>
              </w:rPr>
              <w:t>篮球教学理论与实践</w:t>
            </w:r>
            <w:r>
              <w:rPr>
                <w:rFonts w:hint="eastAsia" w:ascii="Times New Roman" w:hAnsi="Times New Roman" w:cs="Times New Roman"/>
                <w:kern w:val="0"/>
                <w:sz w:val="18"/>
                <w:szCs w:val="18"/>
              </w:rPr>
              <w:t>2</w:t>
            </w:r>
            <w:r>
              <w:rPr>
                <w:rFonts w:ascii="Times New Roman" w:hAnsi="Times New Roman" w:cs="Times New Roman"/>
                <w:kern w:val="0"/>
                <w:sz w:val="18"/>
                <w:szCs w:val="18"/>
              </w:rPr>
              <w:t>-</w:t>
            </w:r>
            <w:r>
              <w:rPr>
                <w:rFonts w:hint="eastAsia" w:ascii="Times New Roman" w:hAnsi="Times New Roman" w:cs="Times New Roman"/>
                <w:kern w:val="0"/>
                <w:sz w:val="18"/>
                <w:szCs w:val="18"/>
              </w:rPr>
              <w:t>1</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篮球教学理论与实践</w:t>
            </w:r>
            <w:r>
              <w:rPr>
                <w:rFonts w:hint="eastAsia" w:ascii="Times New Roman" w:hAnsi="Times New Roman" w:cs="Times New Roman"/>
                <w:kern w:val="0"/>
                <w:sz w:val="18"/>
                <w:szCs w:val="18"/>
              </w:rPr>
              <w:t>2</w:t>
            </w:r>
            <w:r>
              <w:rPr>
                <w:rFonts w:ascii="Times New Roman" w:hAnsi="Times New Roman" w:cs="Times New Roman"/>
                <w:kern w:val="0"/>
                <w:sz w:val="18"/>
                <w:szCs w:val="18"/>
              </w:rPr>
              <w:t>-</w:t>
            </w:r>
            <w:r>
              <w:rPr>
                <w:rFonts w:hint="eastAsia" w:ascii="Times New Roman" w:hAnsi="Times New Roman" w:cs="Times New Roman"/>
                <w:kern w:val="0"/>
                <w:sz w:val="18"/>
                <w:szCs w:val="18"/>
              </w:rPr>
              <w:t>2</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排球教学理论与实践</w:t>
            </w:r>
            <w:r>
              <w:rPr>
                <w:rFonts w:hint="eastAsia" w:ascii="Times New Roman" w:hAnsi="Times New Roman" w:cs="Times New Roman"/>
                <w:kern w:val="0"/>
                <w:sz w:val="18"/>
                <w:szCs w:val="18"/>
              </w:rPr>
              <w:t>2-1</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排球教学理论与实践</w:t>
            </w:r>
            <w:r>
              <w:rPr>
                <w:rFonts w:hint="eastAsia" w:ascii="Times New Roman" w:hAnsi="Times New Roman" w:cs="Times New Roman"/>
                <w:kern w:val="0"/>
                <w:sz w:val="18"/>
                <w:szCs w:val="18"/>
              </w:rPr>
              <w:t>2-2</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武术教学理论与实践</w:t>
            </w:r>
            <w:r>
              <w:rPr>
                <w:rFonts w:hint="eastAsia" w:ascii="Times New Roman" w:hAnsi="Times New Roman" w:cs="Times New Roman"/>
                <w:kern w:val="0"/>
                <w:sz w:val="18"/>
                <w:szCs w:val="18"/>
              </w:rPr>
              <w:t>2-1</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武术教学理论与实践</w:t>
            </w:r>
            <w:r>
              <w:rPr>
                <w:rFonts w:hint="eastAsia" w:ascii="Times New Roman" w:hAnsi="Times New Roman" w:cs="Times New Roman"/>
                <w:kern w:val="0"/>
                <w:sz w:val="18"/>
                <w:szCs w:val="18"/>
              </w:rPr>
              <w:t>2-2</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足球教学理论与实践</w:t>
            </w:r>
            <w:r>
              <w:rPr>
                <w:rFonts w:hint="eastAsia" w:ascii="Times New Roman" w:hAnsi="Times New Roman" w:eastAsia="新宋体" w:cs="Times New Roman"/>
                <w:kern w:val="0"/>
                <w:sz w:val="18"/>
                <w:szCs w:val="18"/>
                <w:lang w:bidi="ar"/>
              </w:rPr>
              <w:t>2-1</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足球教学理论与实践</w:t>
            </w:r>
            <w:r>
              <w:rPr>
                <w:rFonts w:hint="eastAsia" w:ascii="Times New Roman" w:hAnsi="Times New Roman" w:eastAsia="新宋体" w:cs="Times New Roman"/>
                <w:kern w:val="0"/>
                <w:sz w:val="18"/>
                <w:szCs w:val="18"/>
                <w:lang w:bidi="ar"/>
              </w:rPr>
              <w:t>2-2</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专业拓展</w:t>
            </w:r>
            <w:r>
              <w:rPr>
                <w:rFonts w:ascii="Times New Roman" w:hAnsi="Times New Roman" w:cs="Times New Roman"/>
                <w:kern w:val="0"/>
                <w:sz w:val="18"/>
                <w:szCs w:val="18"/>
              </w:rPr>
              <w:t>课程</w:t>
            </w:r>
          </w:p>
        </w:tc>
        <w:tc>
          <w:tcPr>
            <w:tcW w:w="3624"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体操</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 xml:space="preserve">-2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田径</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 xml:space="preserve">-2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残疾人奥林匹克运动</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残疾人运动员医学与功能分级</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残疾人体育项目竞赛规则</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定向行走</w:t>
            </w:r>
            <w:r>
              <w:rPr>
                <w:rFonts w:ascii="Times New Roman" w:hAnsi="Times New Roman" w:cs="Times New Roman"/>
                <w:kern w:val="0"/>
                <w:sz w:val="18"/>
                <w:szCs w:val="18"/>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 xml:space="preserve">排舞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户外运动</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健美操</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 xml:space="preserve">乒乓球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体能训练理论与方法</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体育管理学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C00000"/>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C00000"/>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C00000"/>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体育史</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体育统计学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网球</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hint="eastAsia" w:ascii="Times New Roman" w:hAnsi="Times New Roman" w:eastAsia="宋体" w:cs="Times New Roman"/>
                <w:kern w:val="0"/>
                <w:sz w:val="18"/>
                <w:szCs w:val="18"/>
                <w:lang w:bidi="ar"/>
              </w:rPr>
              <w:t>社区</w:t>
            </w:r>
            <w:r>
              <w:rPr>
                <w:rFonts w:ascii="Times New Roman" w:hAnsi="Times New Roman" w:eastAsia="宋体" w:cs="Times New Roman"/>
                <w:kern w:val="0"/>
                <w:sz w:val="18"/>
                <w:szCs w:val="18"/>
                <w:lang w:bidi="ar"/>
              </w:rPr>
              <w:t>体育</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游泳</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 xml:space="preserve">羽毛球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运动生物力学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运动损伤与康复</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体育微格教学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体育绘图</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特殊儿童体育游戏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体育手语</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基础盲文</w:t>
            </w:r>
            <w:r>
              <w:rPr>
                <w:rFonts w:hint="eastAsia" w:ascii="Times New Roman" w:hAnsi="Times New Roman" w:cs="Times New Roman"/>
                <w:kern w:val="0"/>
                <w:sz w:val="18"/>
                <w:szCs w:val="18"/>
              </w:rPr>
              <w:t xml:space="preserve">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花样跳绳</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教师教育课程</w:t>
            </w:r>
          </w:p>
          <w:p>
            <w:pPr>
              <w:widowControl/>
              <w:adjustRightInd w:val="0"/>
              <w:snapToGrid w:val="0"/>
              <w:jc w:val="center"/>
              <w:rPr>
                <w:rFonts w:ascii="Times New Roman" w:hAnsi="Times New Roman" w:cs="Times New Roman"/>
                <w:kern w:val="0"/>
                <w:sz w:val="18"/>
                <w:szCs w:val="18"/>
              </w:rPr>
            </w:pPr>
          </w:p>
        </w:tc>
        <w:tc>
          <w:tcPr>
            <w:tcW w:w="3624"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普通心理学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教育学</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普通话及教师口语</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b/>
                <w:kern w:val="0"/>
                <w:sz w:val="18"/>
                <w:szCs w:val="18"/>
              </w:rPr>
            </w:pPr>
            <w:r>
              <w:rPr>
                <w:rFonts w:hint="eastAsia" w:ascii="Times New Roman" w:hAnsi="Times New Roman" w:cs="Times New Roman"/>
                <w:kern w:val="0"/>
                <w:sz w:val="18"/>
                <w:szCs w:val="18"/>
              </w:rPr>
              <w:t>教师职业道德与专业发展A</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现代教育技术</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习近平总书记教育重要论述</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新宋体" w:hAnsi="新宋体" w:eastAsia="新宋体" w:cs="新宋体"/>
                <w:spacing w:val="-3"/>
                <w:sz w:val="18"/>
                <w:szCs w:val="18"/>
              </w:rPr>
            </w:pPr>
            <w:bookmarkStart w:id="0" w:name="_Hlk71035597"/>
            <w:r>
              <w:rPr>
                <w:rFonts w:ascii="新宋体" w:hAnsi="新宋体" w:eastAsia="新宋体" w:cs="新宋体"/>
                <w:spacing w:val="-3"/>
                <w:sz w:val="18"/>
                <w:szCs w:val="18"/>
              </w:rPr>
              <w:t>中小学体育与健康课程标准解读</w:t>
            </w:r>
            <w:bookmarkEnd w:id="0"/>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特殊体育教育教学技能与实践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教师</w:t>
            </w:r>
            <w:r>
              <w:rPr>
                <w:rFonts w:ascii="Times New Roman" w:hAnsi="Times New Roman" w:cs="Times New Roman"/>
                <w:kern w:val="0"/>
                <w:sz w:val="18"/>
                <w:szCs w:val="18"/>
              </w:rPr>
              <w:t>书写技能</w:t>
            </w:r>
            <w:r>
              <w:rPr>
                <w:rFonts w:hint="eastAsia" w:ascii="Times New Roman" w:hAnsi="Times New Roman" w:cs="Times New Roman"/>
                <w:kern w:val="0"/>
                <w:sz w:val="18"/>
                <w:szCs w:val="18"/>
              </w:rPr>
              <w:t>训练</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textAlignment w:val="center"/>
              <w:rPr>
                <w:rFonts w:ascii="Times New Roman" w:hAnsi="Times New Roman" w:cs="Times New Roman"/>
                <w:kern w:val="0"/>
                <w:sz w:val="18"/>
                <w:szCs w:val="18"/>
              </w:rPr>
            </w:pPr>
            <w:r>
              <w:rPr>
                <w:rFonts w:ascii="Times New Roman" w:hAnsi="Times New Roman" w:cs="Times New Roman"/>
                <w:kern w:val="0"/>
                <w:sz w:val="18"/>
                <w:szCs w:val="18"/>
              </w:rPr>
              <w:t>中学体育教材教法</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adjustRightInd w:val="0"/>
              <w:snapToGrid w:val="0"/>
              <w:textAlignment w:val="center"/>
              <w:rPr>
                <w:rFonts w:ascii="Times New Roman" w:hAnsi="Times New Roman" w:cs="Times New Roman"/>
                <w:kern w:val="0"/>
                <w:sz w:val="18"/>
                <w:szCs w:val="18"/>
              </w:rPr>
            </w:pPr>
            <w:r>
              <w:rPr>
                <w:rFonts w:ascii="Times New Roman" w:hAnsi="Times New Roman" w:cs="Times New Roman"/>
                <w:kern w:val="0"/>
                <w:sz w:val="18"/>
                <w:szCs w:val="18"/>
              </w:rPr>
              <w:t>班级管理</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color w:val="auto"/>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安全防护与急救处理 </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体育教师职业基本技能</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jc w:val="left"/>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融合体育教育</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行为改变技术</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创新创业课程</w:t>
            </w:r>
          </w:p>
        </w:tc>
        <w:tc>
          <w:tcPr>
            <w:tcW w:w="3624"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创新创业基础</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大学生职业发展与就业指导</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大学生核心就业能力提升</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大学生创新创业实践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大学生管理实践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bCs/>
                <w:kern w:val="0"/>
                <w:sz w:val="18"/>
                <w:szCs w:val="18"/>
              </w:rPr>
            </w:pPr>
            <w:r>
              <w:rPr>
                <w:rFonts w:ascii="Times New Roman" w:hAnsi="Times New Roman" w:eastAsia="新宋体" w:cs="Times New Roman"/>
                <w:spacing w:val="-3"/>
                <w:sz w:val="18"/>
                <w:szCs w:val="18"/>
              </w:rPr>
              <w:t>职业探索与大学准备</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如何识别和评估创业机会</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大学生创新与创业实践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“互联网+”时代的颠覆与创新</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widowControl/>
              <w:adjustRightInd w:val="0"/>
              <w:snapToGrid w:val="0"/>
              <w:rPr>
                <w:rFonts w:ascii="Times New Roman" w:hAnsi="Times New Roman" w:cs="Times New Roman"/>
                <w:kern w:val="0"/>
                <w:sz w:val="18"/>
                <w:szCs w:val="18"/>
              </w:rPr>
            </w:pPr>
            <w:r>
              <w:rPr>
                <w:rFonts w:ascii="Times New Roman" w:hAnsi="Times New Roman" w:cs="Times New Roman"/>
                <w:kern w:val="0"/>
                <w:sz w:val="18"/>
                <w:szCs w:val="18"/>
              </w:rPr>
              <w:t>实践教学课程</w:t>
            </w: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入学教育</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军事</w:t>
            </w:r>
            <w:r>
              <w:rPr>
                <w:rFonts w:hint="eastAsia" w:ascii="Times New Roman" w:hAnsi="Times New Roman" w:cs="Times New Roman"/>
                <w:kern w:val="0"/>
                <w:sz w:val="18"/>
                <w:szCs w:val="18"/>
              </w:rPr>
              <w:t>技能</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劳动实践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社会实践</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志愿服务</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课外活动</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sz w:val="18"/>
                <w:szCs w:val="18"/>
              </w:rPr>
            </w:pPr>
            <w:r>
              <w:rPr>
                <w:rFonts w:ascii="Times New Roman" w:hAnsi="Times New Roman" w:cs="Times New Roman"/>
                <w:sz w:val="18"/>
                <w:szCs w:val="18"/>
              </w:rPr>
              <w:t>教学见习</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教育实习</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w:t>
            </w:r>
            <w:r>
              <w:rPr>
                <w:rFonts w:hint="eastAsia" w:ascii="Times New Roman" w:hAnsi="Times New Roman" w:cs="Times New Roman"/>
                <w:kern w:val="0"/>
                <w:sz w:val="18"/>
                <w:szCs w:val="18"/>
              </w:rPr>
              <w:t>设计（论文）</w:t>
            </w:r>
          </w:p>
        </w:tc>
        <w:tc>
          <w:tcPr>
            <w:tcW w:w="589"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tcPr>
          <w:p>
            <w:pPr>
              <w:pStyle w:val="30"/>
              <w:spacing w:line="480" w:lineRule="exact"/>
              <w:jc w:val="center"/>
              <w:rPr>
                <w:rFonts w:asciiTheme="minorEastAsia" w:hAnsiTheme="minorEastAsia" w:eastAsiaTheme="minorEastAsia"/>
                <w:b/>
                <w:bCs/>
                <w:color w:val="auto"/>
                <w:sz w:val="18"/>
                <w:szCs w:val="18"/>
              </w:rPr>
            </w:pPr>
          </w:p>
        </w:tc>
        <w:tc>
          <w:tcPr>
            <w:tcW w:w="3624"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毕业教育</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89"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c>
          <w:tcPr>
            <w:tcW w:w="590" w:type="dxa"/>
            <w:vAlign w:val="center"/>
          </w:tcPr>
          <w:p>
            <w:pPr>
              <w:pStyle w:val="30"/>
              <w:spacing w:line="320" w:lineRule="exact"/>
              <w:jc w:val="center"/>
              <w:rPr>
                <w:rFonts w:eastAsia="PMingLiU" w:asciiTheme="minorEastAsia" w:hAnsiTheme="minorEastAsia"/>
                <w:b/>
                <w:bCs/>
                <w:color w:val="auto"/>
                <w:spacing w:val="-20"/>
                <w:sz w:val="18"/>
                <w:szCs w:val="18"/>
              </w:rPr>
            </w:pPr>
          </w:p>
        </w:tc>
        <w:tc>
          <w:tcPr>
            <w:tcW w:w="590" w:type="dxa"/>
            <w:vAlign w:val="center"/>
          </w:tcPr>
          <w:p>
            <w:pPr>
              <w:pStyle w:val="30"/>
              <w:spacing w:line="320" w:lineRule="exact"/>
              <w:jc w:val="center"/>
              <w:rPr>
                <w:rFonts w:asciiTheme="minorEastAsia" w:hAnsiTheme="minorEastAsia" w:eastAsiaTheme="minorEastAsia"/>
                <w:b/>
                <w:bCs/>
                <w:color w:val="auto"/>
                <w:spacing w:val="-20"/>
                <w:sz w:val="18"/>
                <w:szCs w:val="18"/>
              </w:rPr>
            </w:pPr>
            <w:r>
              <w:rPr>
                <w:color w:val="auto"/>
                <w:sz w:val="18"/>
                <w:szCs w:val="18"/>
              </w:rPr>
              <w:t>●</w:t>
            </w:r>
          </w:p>
        </w:tc>
      </w:tr>
    </w:tbl>
    <w:p>
      <w:pPr>
        <w:widowControl/>
        <w:snapToGrid w:val="0"/>
        <w:ind w:firstLine="360" w:firstLineChars="200"/>
        <w:jc w:val="left"/>
        <w:rPr>
          <w:rFonts w:hint="eastAsia" w:ascii="Times New Roman" w:hAnsi="Times New Roman" w:cs="Times New Roman"/>
          <w:kern w:val="0"/>
          <w:sz w:val="18"/>
          <w:szCs w:val="18"/>
        </w:rPr>
      </w:pPr>
      <w:r>
        <w:rPr>
          <w:rFonts w:hint="eastAsia" w:ascii="Times New Roman" w:hAnsi="Times New Roman" w:cs="Times New Roman"/>
          <w:kern w:val="0"/>
          <w:sz w:val="18"/>
          <w:szCs w:val="18"/>
        </w:rPr>
        <w:t>注：表中“</w:t>
      </w:r>
      <w:r>
        <w:rPr>
          <w:rFonts w:ascii="宋体" w:hAnsi="宋体" w:eastAsia="宋体"/>
          <w:szCs w:val="21"/>
        </w:rPr>
        <w:t>●</w:t>
      </w:r>
      <w:r>
        <w:rPr>
          <w:rFonts w:hint="eastAsia" w:ascii="Times New Roman" w:hAnsi="Times New Roman" w:cs="Times New Roman"/>
          <w:kern w:val="0"/>
          <w:sz w:val="18"/>
          <w:szCs w:val="18"/>
        </w:rPr>
        <w:t>”符号表示课程对思政指标点的显著支撑。</w:t>
      </w:r>
    </w:p>
    <w:p>
      <w:pPr>
        <w:widowControl/>
        <w:snapToGrid w:val="0"/>
        <w:ind w:firstLine="360" w:firstLineChars="200"/>
        <w:jc w:val="left"/>
        <w:rPr>
          <w:rFonts w:hint="eastAsia" w:ascii="Times New Roman" w:hAnsi="Times New Roman" w:cs="Times New Roman"/>
          <w:kern w:val="0"/>
          <w:sz w:val="18"/>
          <w:szCs w:val="18"/>
        </w:rPr>
      </w:pPr>
    </w:p>
    <w:p>
      <w:pPr>
        <w:spacing w:line="360" w:lineRule="exact"/>
        <w:jc w:val="left"/>
        <w:rPr>
          <w:rFonts w:ascii="黑体" w:hAnsi="黑体" w:eastAsia="黑体" w:cs="黑体"/>
          <w:sz w:val="24"/>
          <w:szCs w:val="24"/>
        </w:rPr>
      </w:pPr>
      <w:r>
        <w:rPr>
          <w:rFonts w:hint="eastAsia" w:ascii="黑体" w:hAnsi="黑体" w:eastAsia="黑体" w:cs="黑体"/>
          <w:sz w:val="24"/>
          <w:szCs w:val="24"/>
        </w:rPr>
        <w:t>十二、专业课程对毕业要求支撑矩阵图</w:t>
      </w:r>
    </w:p>
    <w:p>
      <w:pPr>
        <w:spacing w:line="360" w:lineRule="exact"/>
        <w:jc w:val="center"/>
        <w:rPr>
          <w:rFonts w:ascii="黑体" w:hAnsi="黑体" w:eastAsia="黑体"/>
          <w:sz w:val="24"/>
          <w:szCs w:val="24"/>
        </w:rPr>
      </w:pPr>
      <w:r>
        <w:rPr>
          <w:rFonts w:ascii="黑体" w:hAnsi="黑体" w:eastAsia="黑体"/>
          <w:sz w:val="24"/>
          <w:szCs w:val="24"/>
        </w:rPr>
        <w:t>专业</w:t>
      </w:r>
      <w:r>
        <w:rPr>
          <w:rFonts w:hint="eastAsia" w:ascii="黑体" w:hAnsi="黑体" w:eastAsia="黑体"/>
          <w:sz w:val="24"/>
          <w:szCs w:val="24"/>
        </w:rPr>
        <w:t>课程对毕业要求支撑矩阵图（</w:t>
      </w:r>
      <w:r>
        <w:rPr>
          <w:rFonts w:ascii="黑体" w:hAnsi="黑体" w:eastAsia="黑体"/>
          <w:sz w:val="24"/>
          <w:szCs w:val="24"/>
        </w:rPr>
        <w:t>师范类</w:t>
      </w:r>
      <w:r>
        <w:rPr>
          <w:rFonts w:hint="eastAsia" w:ascii="黑体" w:hAnsi="黑体" w:eastAsia="黑体"/>
          <w:sz w:val="24"/>
          <w:szCs w:val="24"/>
        </w:rPr>
        <w:t>、</w:t>
      </w:r>
      <w:r>
        <w:rPr>
          <w:rFonts w:ascii="黑体" w:hAnsi="黑体" w:eastAsia="黑体"/>
          <w:sz w:val="24"/>
          <w:szCs w:val="24"/>
        </w:rPr>
        <w:t>工程类专业</w:t>
      </w:r>
      <w:r>
        <w:rPr>
          <w:rFonts w:hint="eastAsia" w:ascii="黑体" w:hAnsi="黑体" w:eastAsia="黑体"/>
          <w:sz w:val="24"/>
          <w:szCs w:val="24"/>
        </w:rPr>
        <w:t>）</w:t>
      </w:r>
    </w:p>
    <w:p>
      <w:pPr>
        <w:ind w:firstLine="360" w:firstLineChars="200"/>
        <w:rPr>
          <w:rFonts w:ascii="宋体" w:hAnsi="宋体" w:eastAsia="宋体"/>
          <w:sz w:val="18"/>
          <w:szCs w:val="24"/>
        </w:rPr>
      </w:pPr>
      <w:r>
        <w:rPr>
          <w:rFonts w:ascii="宋体" w:hAnsi="宋体" w:eastAsia="宋体"/>
          <w:sz w:val="18"/>
          <w:szCs w:val="24"/>
        </w:rPr>
        <w:t>以关联度标识，课程与某个毕业要求的关联度根据该课程对相应毕业要求的支撑强度来定性估计，H：表示关联度高；M：表示关联度中；L：表示关</w:t>
      </w:r>
      <w:bookmarkStart w:id="1" w:name="_GoBack"/>
      <w:bookmarkEnd w:id="1"/>
      <w:r>
        <w:rPr>
          <w:rFonts w:ascii="宋体" w:hAnsi="宋体" w:eastAsia="宋体"/>
          <w:sz w:val="18"/>
          <w:szCs w:val="24"/>
        </w:rPr>
        <w:t>联度低。</w:t>
      </w:r>
    </w:p>
    <w:tbl>
      <w:tblPr>
        <w:tblStyle w:val="14"/>
        <w:tblpPr w:leftFromText="180" w:rightFromText="180" w:vertAnchor="text" w:tblpY="1"/>
        <w:tblOverlap w:val="never"/>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99"/>
        <w:gridCol w:w="2835"/>
        <w:gridCol w:w="709"/>
        <w:gridCol w:w="709"/>
        <w:gridCol w:w="567"/>
        <w:gridCol w:w="567"/>
        <w:gridCol w:w="567"/>
        <w:gridCol w:w="708"/>
        <w:gridCol w:w="567"/>
        <w:gridCol w:w="70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restart"/>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课程类别</w:t>
            </w:r>
          </w:p>
        </w:tc>
        <w:tc>
          <w:tcPr>
            <w:tcW w:w="2835" w:type="dxa"/>
            <w:vMerge w:val="restart"/>
            <w:vAlign w:val="center"/>
          </w:tcPr>
          <w:p>
            <w:pPr>
              <w:widowControl/>
              <w:snapToGrid w:val="0"/>
              <w:jc w:val="center"/>
              <w:rPr>
                <w:rFonts w:hint="eastAsia" w:ascii="Times New Roman" w:hAnsi="Times New Roman" w:cs="Times New Roman" w:eastAsiaTheme="minorEastAsia"/>
                <w:b/>
                <w:sz w:val="18"/>
                <w:szCs w:val="18"/>
                <w:lang w:val="en-US" w:eastAsia="zh-CN"/>
              </w:rPr>
            </w:pPr>
            <w:r>
              <w:rPr>
                <w:rFonts w:ascii="Times New Roman" w:hAnsi="Times New Roman" w:cs="Times New Roman"/>
                <w:b/>
                <w:sz w:val="18"/>
                <w:szCs w:val="18"/>
              </w:rPr>
              <w:t>课程</w:t>
            </w:r>
            <w:r>
              <w:rPr>
                <w:rFonts w:hint="eastAsia" w:ascii="Times New Roman" w:hAnsi="Times New Roman" w:cs="Times New Roman"/>
                <w:b/>
                <w:sz w:val="18"/>
                <w:szCs w:val="18"/>
                <w:lang w:val="en-US" w:eastAsia="zh-CN"/>
              </w:rPr>
              <w:t>名称</w:t>
            </w:r>
          </w:p>
        </w:tc>
        <w:tc>
          <w:tcPr>
            <w:tcW w:w="5103" w:type="dxa"/>
            <w:gridSpan w:val="8"/>
            <w:tcBorders>
              <w:right w:val="single" w:color="auto" w:sz="4" w:space="0"/>
            </w:tcBorders>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毕业要求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snapToGrid w:val="0"/>
              <w:jc w:val="center"/>
              <w:rPr>
                <w:rFonts w:ascii="Times New Roman" w:hAnsi="Times New Roman" w:cs="Times New Roman"/>
                <w:b/>
                <w:sz w:val="18"/>
                <w:szCs w:val="18"/>
              </w:rPr>
            </w:pPr>
          </w:p>
        </w:tc>
        <w:tc>
          <w:tcPr>
            <w:tcW w:w="2835" w:type="dxa"/>
            <w:vMerge w:val="continue"/>
            <w:vAlign w:val="center"/>
          </w:tcPr>
          <w:p>
            <w:pPr>
              <w:widowControl/>
              <w:snapToGrid w:val="0"/>
              <w:jc w:val="center"/>
              <w:rPr>
                <w:rFonts w:ascii="Times New Roman" w:hAnsi="Times New Roman" w:cs="Times New Roman"/>
                <w:b/>
                <w:sz w:val="18"/>
                <w:szCs w:val="18"/>
              </w:rPr>
            </w:pPr>
          </w:p>
        </w:tc>
        <w:tc>
          <w:tcPr>
            <w:tcW w:w="709" w:type="dxa"/>
            <w:vAlign w:val="center"/>
          </w:tcPr>
          <w:p>
            <w:pPr>
              <w:widowControl/>
              <w:snapToGrid w:val="0"/>
              <w:jc w:val="center"/>
              <w:rPr>
                <w:rFonts w:ascii="Times New Roman" w:hAnsi="Times New Roman" w:cs="Times New Roman"/>
                <w:b/>
                <w:sz w:val="18"/>
                <w:szCs w:val="18"/>
              </w:rPr>
            </w:pPr>
            <w:r>
              <w:rPr>
                <w:rFonts w:hint="eastAsia" w:ascii="Times New Roman" w:hAnsi="Times New Roman" w:cs="Times New Roman"/>
                <w:b/>
                <w:sz w:val="18"/>
                <w:szCs w:val="18"/>
              </w:rPr>
              <w:t>1</w:t>
            </w:r>
          </w:p>
        </w:tc>
        <w:tc>
          <w:tcPr>
            <w:tcW w:w="709" w:type="dxa"/>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vAlign w:val="center"/>
          </w:tcPr>
          <w:p>
            <w:pPr>
              <w:widowControl/>
              <w:snapToGrid w:val="0"/>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right w:val="single" w:color="auto" w:sz="4" w:space="0"/>
            </w:tcBorders>
            <w:vAlign w:val="center"/>
          </w:tcPr>
          <w:p>
            <w:pPr>
              <w:widowControl/>
              <w:snapToGrid w:val="0"/>
              <w:jc w:val="center"/>
              <w:rPr>
                <w:rFonts w:ascii="Times New Roman" w:hAnsi="Times New Roman" w:cs="Times New Roman"/>
                <w:b/>
                <w:sz w:val="18"/>
                <w:szCs w:val="18"/>
              </w:rPr>
            </w:pPr>
            <w:r>
              <w:rPr>
                <w:rFonts w:hint="eastAsia" w:ascii="Times New Roman" w:hAnsi="Times New Roman" w:cs="Times New Roman"/>
                <w:b/>
                <w:sz w:val="18"/>
                <w:szCs w:val="18"/>
              </w:rPr>
              <w:t>5</w:t>
            </w:r>
          </w:p>
        </w:tc>
        <w:tc>
          <w:tcPr>
            <w:tcW w:w="708" w:type="dxa"/>
            <w:tcBorders>
              <w:right w:val="single" w:color="auto" w:sz="4" w:space="0"/>
            </w:tcBorders>
            <w:vAlign w:val="center"/>
          </w:tcPr>
          <w:p>
            <w:pPr>
              <w:widowControl/>
              <w:snapToGrid w:val="0"/>
              <w:jc w:val="center"/>
              <w:rPr>
                <w:rFonts w:ascii="Times New Roman" w:hAnsi="Times New Roman" w:cs="Times New Roman"/>
                <w:b/>
                <w:sz w:val="18"/>
                <w:szCs w:val="18"/>
              </w:rPr>
            </w:pPr>
            <w:r>
              <w:rPr>
                <w:rFonts w:hint="eastAsia" w:ascii="Times New Roman" w:hAnsi="Times New Roman" w:cs="Times New Roman"/>
                <w:b/>
                <w:sz w:val="18"/>
                <w:szCs w:val="18"/>
              </w:rPr>
              <w:t>6</w:t>
            </w:r>
          </w:p>
        </w:tc>
        <w:tc>
          <w:tcPr>
            <w:tcW w:w="567" w:type="dxa"/>
            <w:tcBorders>
              <w:right w:val="single" w:color="auto" w:sz="4" w:space="0"/>
            </w:tcBorders>
            <w:vAlign w:val="center"/>
          </w:tcPr>
          <w:p>
            <w:pPr>
              <w:widowControl/>
              <w:snapToGrid w:val="0"/>
              <w:jc w:val="center"/>
              <w:rPr>
                <w:rFonts w:ascii="Times New Roman" w:hAnsi="Times New Roman" w:cs="Times New Roman"/>
                <w:b/>
                <w:sz w:val="18"/>
                <w:szCs w:val="18"/>
              </w:rPr>
            </w:pPr>
            <w:r>
              <w:rPr>
                <w:rFonts w:hint="eastAsia" w:ascii="Times New Roman" w:hAnsi="Times New Roman" w:cs="Times New Roman"/>
                <w:b/>
                <w:sz w:val="18"/>
                <w:szCs w:val="18"/>
              </w:rPr>
              <w:t>7</w:t>
            </w:r>
          </w:p>
        </w:tc>
        <w:tc>
          <w:tcPr>
            <w:tcW w:w="709" w:type="dxa"/>
            <w:tcBorders>
              <w:right w:val="single" w:color="auto" w:sz="4" w:space="0"/>
            </w:tcBorders>
            <w:vAlign w:val="center"/>
          </w:tcPr>
          <w:p>
            <w:pPr>
              <w:widowControl/>
              <w:snapToGrid w:val="0"/>
              <w:jc w:val="center"/>
              <w:rPr>
                <w:rFonts w:ascii="Times New Roman" w:hAnsi="Times New Roman" w:cs="Times New Roman"/>
                <w:b/>
                <w:sz w:val="18"/>
                <w:szCs w:val="18"/>
              </w:rPr>
            </w:pPr>
            <w:r>
              <w:rPr>
                <w:rFonts w:hint="eastAsia" w:ascii="Times New Roman" w:hAnsi="Times New Roman" w:cs="Times New Roman"/>
                <w:b/>
                <w:sz w:val="18"/>
                <w:szCs w:val="18"/>
              </w:rPr>
              <w:t>8</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思想道德修养与法律基础</w:t>
            </w:r>
          </w:p>
        </w:tc>
        <w:tc>
          <w:tcPr>
            <w:tcW w:w="709" w:type="dxa"/>
            <w:vAlign w:val="center"/>
          </w:tcPr>
          <w:p>
            <w:pPr>
              <w:adjustRightInd w:val="0"/>
              <w:snapToGrid w:val="0"/>
              <w:jc w:val="center"/>
              <w:rPr>
                <w:rFonts w:ascii="Times New Roman" w:hAnsi="Times New Roman" w:cs="Times New Roman"/>
                <w:sz w:val="18"/>
                <w:szCs w:val="18"/>
              </w:rPr>
            </w:pPr>
            <w:r>
              <w:rPr>
                <w:rFonts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中国近现代史纲要</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马克思主义基本原理概论</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毛泽东思想和中国特色社会主义理论体系概论</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形势与政策</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军事理论</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rPr>
                <w:rFonts w:ascii="Times New Roman" w:hAnsi="Times New Roman" w:cs="Times New Roman"/>
                <w:kern w:val="0"/>
                <w:sz w:val="18"/>
                <w:szCs w:val="18"/>
              </w:rPr>
            </w:pPr>
            <w:r>
              <w:rPr>
                <w:rFonts w:hint="eastAsia" w:ascii="Times New Roman" w:hAnsi="Times New Roman" w:cs="Times New Roman"/>
                <w:kern w:val="0"/>
                <w:sz w:val="18"/>
                <w:szCs w:val="18"/>
              </w:rPr>
              <w:t xml:space="preserve">  </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大学英语（一）</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大学英语（二）</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大学英语分类拓展课程（一）</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大学英语分类拓展课程（二）</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信息技术基础</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通识</w:t>
            </w:r>
            <w:r>
              <w:rPr>
                <w:rFonts w:ascii="Times New Roman" w:hAnsi="Times New Roman" w:cs="Times New Roman"/>
                <w:kern w:val="0"/>
                <w:sz w:val="18"/>
                <w:szCs w:val="18"/>
              </w:rPr>
              <w:t>教育选修</w:t>
            </w:r>
          </w:p>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课程</w:t>
            </w: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特教素养课程</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艺术与审美类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历史与文化类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文学与修养类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经济与社会类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科学与技术类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健康与生活类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学科基础课程</w:t>
            </w:r>
          </w:p>
        </w:tc>
        <w:tc>
          <w:tcPr>
            <w:tcW w:w="2835" w:type="dxa"/>
          </w:tcPr>
          <w:p>
            <w:pPr>
              <w:widowControl/>
              <w:jc w:val="left"/>
              <w:textAlignment w:val="top"/>
              <w:rPr>
                <w:rFonts w:ascii="Times New Roman" w:hAnsi="Times New Roman" w:cs="Times New Roman"/>
                <w:sz w:val="18"/>
                <w:szCs w:val="18"/>
              </w:rPr>
            </w:pPr>
            <w:r>
              <w:fldChar w:fldCharType="begin"/>
            </w:r>
            <w:r>
              <w:instrText xml:space="preserve"> HYPERLINK "http://dict.cn/Health%20education" \o "http://dict.cn/Health education" </w:instrText>
            </w:r>
            <w:r>
              <w:fldChar w:fldCharType="separate"/>
            </w:r>
            <w:r>
              <w:rPr>
                <w:rFonts w:ascii="Times New Roman" w:hAnsi="Times New Roman" w:eastAsia="新宋体" w:cs="Times New Roman"/>
                <w:spacing w:val="-3"/>
                <w:sz w:val="18"/>
                <w:szCs w:val="18"/>
              </w:rPr>
              <w:t>健康教育学</w:t>
            </w:r>
            <w:r>
              <w:rPr>
                <w:rFonts w:ascii="Times New Roman" w:hAnsi="Times New Roman" w:eastAsia="新宋体" w:cs="Times New Roman"/>
                <w:spacing w:val="-3"/>
                <w:sz w:val="18"/>
                <w:szCs w:val="18"/>
              </w:rPr>
              <w:fldChar w:fldCharType="end"/>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体育概论</w:t>
            </w:r>
            <w:r>
              <w:rPr>
                <w:rFonts w:ascii="Times New Roman" w:hAnsi="Times New Roman" w:eastAsia="宋体" w:cs="Times New Roman"/>
                <w:kern w:val="0"/>
                <w:sz w:val="18"/>
                <w:szCs w:val="18"/>
                <w:lang w:bidi="ar"/>
              </w:rPr>
              <w:t xml:space="preserve"> </w:t>
            </w:r>
          </w:p>
        </w:tc>
        <w:tc>
          <w:tcPr>
            <w:tcW w:w="709"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体育科学研究方法</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体育社会学</w:t>
            </w:r>
            <w:r>
              <w:rPr>
                <w:rFonts w:ascii="Times New Roman" w:hAnsi="Times New Roman" w:eastAsia="宋体" w:cs="Times New Roman"/>
                <w:kern w:val="0"/>
                <w:sz w:val="18"/>
                <w:szCs w:val="18"/>
                <w:lang w:bidi="ar"/>
              </w:rPr>
              <w:t xml:space="preserve">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体育心理学</w:t>
            </w:r>
            <w:r>
              <w:rPr>
                <w:rFonts w:ascii="Times New Roman" w:hAnsi="Times New Roman" w:eastAsia="宋体" w:cs="Times New Roman"/>
                <w:kern w:val="0"/>
                <w:sz w:val="18"/>
                <w:szCs w:val="18"/>
                <w:lang w:bidi="ar"/>
              </w:rPr>
              <w:t xml:space="preserve">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运动解剖学</w:t>
            </w:r>
            <w:r>
              <w:rPr>
                <w:rFonts w:ascii="Times New Roman" w:hAnsi="Times New Roman" w:eastAsia="宋体" w:cs="Times New Roman"/>
                <w:kern w:val="0"/>
                <w:sz w:val="18"/>
                <w:szCs w:val="18"/>
                <w:lang w:bidi="ar"/>
              </w:rPr>
              <w:t xml:space="preserve"> </w:t>
            </w:r>
          </w:p>
        </w:tc>
        <w:tc>
          <w:tcPr>
            <w:tcW w:w="709" w:type="dxa"/>
            <w:vAlign w:val="center"/>
          </w:tcPr>
          <w:p>
            <w:pPr>
              <w:adjustRightInd w:val="0"/>
              <w:snapToGrid w:val="0"/>
              <w:jc w:val="center"/>
              <w:rPr>
                <w:rFonts w:ascii="Times New Roman" w:hAnsi="Times New Roman" w:cs="Times New Roman"/>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运动生理学</w:t>
            </w:r>
            <w:r>
              <w:rPr>
                <w:rFonts w:ascii="Times New Roman" w:hAnsi="Times New Roman" w:eastAsia="宋体" w:cs="Times New Roman"/>
                <w:kern w:val="0"/>
                <w:sz w:val="18"/>
                <w:szCs w:val="18"/>
                <w:lang w:bidi="ar"/>
              </w:rPr>
              <w:t xml:space="preserve"> </w:t>
            </w:r>
          </w:p>
        </w:tc>
        <w:tc>
          <w:tcPr>
            <w:tcW w:w="709" w:type="dxa"/>
            <w:vAlign w:val="center"/>
          </w:tcPr>
          <w:p>
            <w:pPr>
              <w:widowControl/>
              <w:adjustRightInd w:val="0"/>
              <w:snapToGrid w:val="0"/>
              <w:jc w:val="center"/>
              <w:rPr>
                <w:rFonts w:ascii="Times New Roman" w:hAnsi="Times New Roman" w:cs="Times New Roman"/>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专业</w:t>
            </w:r>
            <w:r>
              <w:rPr>
                <w:rFonts w:ascii="Times New Roman" w:hAnsi="Times New Roman" w:cs="Times New Roman"/>
                <w:kern w:val="0"/>
                <w:sz w:val="18"/>
                <w:szCs w:val="18"/>
              </w:rPr>
              <w:t>核心课程</w:t>
            </w: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篮球</w:t>
            </w:r>
            <w:r>
              <w:rPr>
                <w:rFonts w:ascii="Times New Roman" w:hAnsi="Times New Roman" w:eastAsia="宋体" w:cs="Times New Roman"/>
                <w:kern w:val="0"/>
                <w:sz w:val="18"/>
                <w:szCs w:val="18"/>
                <w:lang w:bidi="ar"/>
              </w:rPr>
              <w:t xml:space="preserve">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sz w:val="18"/>
                <w:szCs w:val="18"/>
              </w:rPr>
            </w:pPr>
            <w:r>
              <w:rPr>
                <w:rFonts w:ascii="Times New Roman" w:hAnsi="Times New Roman" w:eastAsia="新宋体" w:cs="Times New Roman"/>
                <w:kern w:val="0"/>
                <w:sz w:val="18"/>
                <w:szCs w:val="18"/>
                <w:lang w:bidi="ar"/>
              </w:rPr>
              <w:t xml:space="preserve">排球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适应体育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体操</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-1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新宋体" w:cs="Times New Roman"/>
                <w:color w:val="000000" w:themeColor="text1"/>
                <w:kern w:val="0"/>
                <w:sz w:val="18"/>
                <w:szCs w:val="18"/>
                <w:lang w:bidi="ar"/>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体育课程与教学论</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cs="Times New Roman" w:eastAsiaTheme="majorEastAsia"/>
                <w:color w:val="000000" w:themeColor="text1"/>
                <w:kern w:val="0"/>
                <w:sz w:val="18"/>
                <w:szCs w:val="18"/>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lang w:bidi="ar"/>
                <w14:textFill>
                  <w14:solidFill>
                    <w14:schemeClr w14:val="tx1"/>
                  </w14:solidFill>
                </w14:textFill>
              </w:rPr>
              <w:t xml:space="preserve">田径2-1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eastAsia="新宋体" w:cs="Times New Roman"/>
                <w:color w:val="000000" w:themeColor="text1"/>
                <w:kern w:val="0"/>
                <w:sz w:val="18"/>
                <w:szCs w:val="18"/>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 xml:space="preserve">武术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 xml:space="preserve">学校体育学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ind w:firstLine="180" w:firstLineChars="100"/>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新宋体" w:cs="Times New Roman"/>
                <w:kern w:val="0"/>
                <w:sz w:val="18"/>
                <w:szCs w:val="18"/>
                <w:lang w:bidi="ar"/>
              </w:rPr>
            </w:pPr>
            <w:r>
              <w:rPr>
                <w:rFonts w:ascii="Times New Roman" w:hAnsi="Times New Roman" w:eastAsia="新宋体" w:cs="Times New Roman"/>
                <w:kern w:val="0"/>
                <w:sz w:val="18"/>
                <w:szCs w:val="18"/>
                <w:lang w:bidi="ar"/>
              </w:rPr>
              <w:t>运动技能学习与控制</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运动训练学</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足球</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 xml:space="preserve">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-1</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篮球教学理论与实践</w:t>
            </w: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w:t>
            </w:r>
            <w:r>
              <w:rPr>
                <w:rFonts w:hint="eastAsia"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排球教学理论与实践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2-1</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adjustRightInd w:val="0"/>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武术教学理论与实践</w:t>
            </w:r>
            <w:r>
              <w:rPr>
                <w:rFonts w:hint="eastAsia" w:ascii="Times New Roman" w:hAnsi="Times New Roman" w:cs="Times New Roman"/>
                <w:color w:val="000000" w:themeColor="text1"/>
                <w:kern w:val="0"/>
                <w:sz w:val="18"/>
                <w:szCs w:val="18"/>
                <w14:textFill>
                  <w14:solidFill>
                    <w14:schemeClr w14:val="tx1"/>
                  </w14:solidFill>
                </w14:textFill>
              </w:rPr>
              <w:t>2-2</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2-1</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足球教学理论与实践</w:t>
            </w:r>
            <w:r>
              <w:rPr>
                <w:rFonts w:hint="eastAsia" w:ascii="Times New Roman" w:hAnsi="Times New Roman" w:eastAsia="新宋体" w:cs="Times New Roman"/>
                <w:color w:val="000000" w:themeColor="text1"/>
                <w:kern w:val="0"/>
                <w:sz w:val="18"/>
                <w:szCs w:val="18"/>
                <w:lang w:bidi="ar"/>
                <w14:textFill>
                  <w14:solidFill>
                    <w14:schemeClr w14:val="tx1"/>
                  </w14:solidFill>
                </w14:textFill>
              </w:rPr>
              <w:t>2-2</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p>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专业拓展</w:t>
            </w:r>
            <w:r>
              <w:rPr>
                <w:rFonts w:ascii="Times New Roman" w:hAnsi="Times New Roman" w:cs="Times New Roman"/>
                <w:kern w:val="0"/>
                <w:sz w:val="18"/>
                <w:szCs w:val="18"/>
              </w:rPr>
              <w:t>课程</w:t>
            </w:r>
          </w:p>
        </w:tc>
        <w:tc>
          <w:tcPr>
            <w:tcW w:w="2835" w:type="dxa"/>
            <w:vAlign w:val="center"/>
          </w:tcPr>
          <w:p>
            <w:pPr>
              <w:widowControl/>
              <w:jc w:val="left"/>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新宋体" w:cs="Times New Roman"/>
                <w:color w:val="000000" w:themeColor="text1"/>
                <w:kern w:val="0"/>
                <w:sz w:val="18"/>
                <w:szCs w:val="18"/>
                <w:lang w:bidi="ar"/>
                <w14:textFill>
                  <w14:solidFill>
                    <w14:schemeClr w14:val="tx1"/>
                  </w14:solidFill>
                </w14:textFill>
              </w:rPr>
              <w:t>体操</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2</w:t>
            </w:r>
            <w:r>
              <w:rPr>
                <w:rFonts w:ascii="Times New Roman" w:hAnsi="Times New Roman" w:eastAsia="宋体" w:cs="Times New Roman"/>
                <w:color w:val="000000" w:themeColor="text1"/>
                <w:kern w:val="0"/>
                <w:sz w:val="18"/>
                <w:szCs w:val="18"/>
                <w:lang w:bidi="ar"/>
                <w14:textFill>
                  <w14:solidFill>
                    <w14:schemeClr w14:val="tx1"/>
                  </w14:solidFill>
                </w14:textFill>
              </w:rPr>
              <w:t xml:space="preserve">-2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田径</w:t>
            </w: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 xml:space="preserve">-2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残疾人奥林匹克运动</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残疾人运动员医学与功能分级</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残疾人体育项目竞赛规则</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定向行走 </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排舞</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户外运动</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健美操</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乒乓球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rPr>
                <w:rFonts w:ascii="Times New Roman" w:hAnsi="Times New Roman" w:cs="Times New Roman"/>
                <w:kern w:val="0"/>
                <w:sz w:val="18"/>
                <w:szCs w:val="18"/>
              </w:rPr>
            </w:pPr>
            <w:r>
              <w:rPr>
                <w:rFonts w:hint="eastAsia" w:ascii="Times New Roman" w:hAnsi="Times New Roman" w:cs="Times New Roman"/>
                <w:kern w:val="0"/>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体能训练理论与方法</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体育管理学</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体育史</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体育统计学</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网球</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rPr>
                <w:rFonts w:ascii="Times New Roman" w:hAnsi="Times New Roman" w:cs="Times New Roman"/>
                <w:kern w:val="0"/>
                <w:sz w:val="18"/>
                <w:szCs w:val="18"/>
              </w:rPr>
            </w:pPr>
            <w:r>
              <w:rPr>
                <w:rFonts w:hint="eastAsia" w:ascii="Times New Roman" w:hAnsi="Times New Roman" w:cs="Times New Roman"/>
                <w:kern w:val="0"/>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lang w:bidi="ar"/>
                <w14:textFill>
                  <w14:solidFill>
                    <w14:schemeClr w14:val="tx1"/>
                  </w14:solidFill>
                </w14:textFill>
              </w:rPr>
              <w:t>社区</w:t>
            </w:r>
            <w:r>
              <w:rPr>
                <w:rFonts w:ascii="Times New Roman" w:hAnsi="Times New Roman" w:eastAsia="宋体" w:cs="Times New Roman"/>
                <w:color w:val="000000" w:themeColor="text1"/>
                <w:kern w:val="0"/>
                <w:sz w:val="18"/>
                <w:szCs w:val="18"/>
                <w:lang w:bidi="ar"/>
                <w14:textFill>
                  <w14:solidFill>
                    <w14:schemeClr w14:val="tx1"/>
                  </w14:solidFill>
                </w14:textFill>
              </w:rPr>
              <w:t>体育</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游泳</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 xml:space="preserve">羽毛球  </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rPr>
                <w:rFonts w:ascii="Times New Roman" w:hAnsi="Times New Roman" w:cs="Times New Roman"/>
                <w:kern w:val="0"/>
                <w:sz w:val="18"/>
                <w:szCs w:val="18"/>
              </w:rPr>
            </w:pPr>
            <w:r>
              <w:rPr>
                <w:rFonts w:hint="eastAsia" w:ascii="Times New Roman" w:hAnsi="Times New Roman" w:cs="Times New Roman"/>
                <w:kern w:val="0"/>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运动生物力学</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运动损伤与康复</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体育微格教学</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体育绘图</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特殊儿童体育游戏 </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color w:val="FF0000"/>
                <w:kern w:val="0"/>
                <w:sz w:val="18"/>
                <w:szCs w:val="18"/>
              </w:rPr>
            </w:pPr>
            <w:r>
              <w:rPr>
                <w:rFonts w:hint="eastAsia" w:ascii="Times New Roman" w:hAnsi="Times New Roman" w:cs="Times New Roman"/>
                <w:kern w:val="0"/>
                <w:sz w:val="18"/>
                <w:szCs w:val="18"/>
              </w:rPr>
              <w:t>体育手语</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基础盲文</w:t>
            </w:r>
            <w:r>
              <w:rPr>
                <w:rFonts w:hint="eastAsia" w:ascii="Times New Roman" w:hAnsi="Times New Roman" w:cs="Times New Roman"/>
                <w:kern w:val="0"/>
                <w:sz w:val="18"/>
                <w:szCs w:val="18"/>
              </w:rPr>
              <w:t xml:space="preserve"> </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jc w:val="left"/>
              <w:rPr>
                <w:rFonts w:ascii="Times New Roman" w:hAnsi="Times New Roman" w:cs="Times New Roman"/>
                <w:kern w:val="0"/>
                <w:sz w:val="18"/>
                <w:szCs w:val="18"/>
              </w:rPr>
            </w:pPr>
            <w:r>
              <w:rPr>
                <w:rFonts w:ascii="Times New Roman" w:hAnsi="Times New Roman" w:cs="Times New Roman"/>
                <w:kern w:val="0"/>
                <w:sz w:val="18"/>
                <w:szCs w:val="18"/>
              </w:rPr>
              <w:t>花样跳绳</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教师教育课程</w:t>
            </w:r>
          </w:p>
        </w:tc>
        <w:tc>
          <w:tcPr>
            <w:tcW w:w="2835"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普通心理学</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教育学</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普通话及教师口语</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教师职业道德与专业发展A</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现代教育技术</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习近平总书记教育重要论述</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中小学体育与健康课程标准解读</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新宋体" w:hAnsi="新宋体" w:eastAsia="新宋体" w:cs="新宋体"/>
                <w:spacing w:val="-3"/>
                <w:sz w:val="18"/>
                <w:szCs w:val="18"/>
              </w:rPr>
            </w:pPr>
            <w:r>
              <w:rPr>
                <w:rFonts w:ascii="新宋体" w:hAnsi="新宋体" w:eastAsia="新宋体" w:cs="新宋体"/>
                <w:spacing w:val="-3"/>
                <w:sz w:val="18"/>
                <w:szCs w:val="18"/>
              </w:rPr>
              <w:t>特殊体育教育教学技能与实践</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rPr>
                <w:rFonts w:ascii="Times New Roman" w:hAnsi="Times New Roman" w:cs="Times New Roman"/>
                <w:kern w:val="0"/>
                <w:sz w:val="18"/>
                <w:szCs w:val="18"/>
              </w:rPr>
            </w:pPr>
            <w:r>
              <w:rPr>
                <w:rFonts w:hint="eastAsia" w:ascii="Times New Roman" w:hAnsi="Times New Roman" w:cs="Times New Roman"/>
                <w:kern w:val="0"/>
                <w:sz w:val="18"/>
                <w:szCs w:val="18"/>
              </w:rPr>
              <w:t>教师</w:t>
            </w:r>
            <w:r>
              <w:rPr>
                <w:rFonts w:ascii="Times New Roman" w:hAnsi="Times New Roman" w:cs="Times New Roman"/>
                <w:kern w:val="0"/>
                <w:sz w:val="18"/>
                <w:szCs w:val="18"/>
              </w:rPr>
              <w:t>书写技能</w:t>
            </w:r>
            <w:r>
              <w:rPr>
                <w:rFonts w:hint="eastAsia" w:ascii="Times New Roman" w:hAnsi="Times New Roman" w:cs="Times New Roman"/>
                <w:kern w:val="0"/>
                <w:sz w:val="18"/>
                <w:szCs w:val="18"/>
              </w:rPr>
              <w:t>训练</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textAlignment w:val="center"/>
              <w:rPr>
                <w:rFonts w:ascii="Times New Roman" w:hAnsi="Times New Roman" w:cs="Times New Roman"/>
                <w:kern w:val="0"/>
                <w:sz w:val="18"/>
                <w:szCs w:val="18"/>
              </w:rPr>
            </w:pPr>
            <w:r>
              <w:rPr>
                <w:rFonts w:ascii="Times New Roman" w:hAnsi="Times New Roman" w:cs="Times New Roman"/>
                <w:kern w:val="0"/>
                <w:sz w:val="18"/>
                <w:szCs w:val="18"/>
              </w:rPr>
              <w:t>中学体育教材教法</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adjustRightInd w:val="0"/>
              <w:snapToGrid w:val="0"/>
              <w:textAlignment w:val="center"/>
              <w:rPr>
                <w:rFonts w:ascii="Times New Roman" w:hAnsi="Times New Roman" w:cs="Times New Roman"/>
                <w:kern w:val="0"/>
                <w:sz w:val="18"/>
                <w:szCs w:val="18"/>
              </w:rPr>
            </w:pPr>
            <w:r>
              <w:rPr>
                <w:rFonts w:ascii="Times New Roman" w:hAnsi="Times New Roman" w:cs="Times New Roman"/>
                <w:kern w:val="0"/>
                <w:sz w:val="18"/>
                <w:szCs w:val="18"/>
              </w:rPr>
              <w:t>班级管理</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 xml:space="preserve">安全防护与急救处理 </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体育教师职业基本技能</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jc w:val="left"/>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 xml:space="preserve">融合体育教育 </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行为改变技术</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创新创业课程</w:t>
            </w:r>
          </w:p>
        </w:tc>
        <w:tc>
          <w:tcPr>
            <w:tcW w:w="2835"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创新创业基础</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大学生职业发展与就业指导</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大学生核心就业能力提升</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大学生创新创业实践</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rPr>
                <w:rFonts w:ascii="Times New Roman" w:hAnsi="Times New Roman" w:cs="Times New Roman"/>
                <w:kern w:val="0"/>
                <w:sz w:val="18"/>
                <w:szCs w:val="18"/>
              </w:rPr>
            </w:pPr>
            <w:r>
              <w:rPr>
                <w:rFonts w:hint="eastAsia" w:ascii="Times New Roman" w:hAnsi="Times New Roman" w:cs="Times New Roman"/>
                <w:kern w:val="0"/>
                <w:sz w:val="18"/>
                <w:szCs w:val="18"/>
              </w:rPr>
              <w:t xml:space="preserve">  </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大学生管理实践</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bCs/>
                <w:kern w:val="0"/>
                <w:sz w:val="18"/>
                <w:szCs w:val="18"/>
              </w:rPr>
            </w:pPr>
            <w:r>
              <w:rPr>
                <w:rFonts w:ascii="Times New Roman" w:hAnsi="Times New Roman" w:eastAsia="新宋体" w:cs="Times New Roman"/>
                <w:spacing w:val="-3"/>
                <w:sz w:val="18"/>
                <w:szCs w:val="18"/>
              </w:rPr>
              <w:t>职业探索与大学准备</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bCs/>
                <w:kern w:val="0"/>
                <w:sz w:val="18"/>
                <w:szCs w:val="18"/>
              </w:rPr>
            </w:pPr>
            <w:r>
              <w:rPr>
                <w:rFonts w:hint="eastAsia" w:ascii="Times New Roman" w:hAnsi="Times New Roman" w:cs="Times New Roman"/>
                <w:bCs/>
                <w:kern w:val="0"/>
                <w:sz w:val="18"/>
                <w:szCs w:val="18"/>
              </w:rPr>
              <w:t>如何识别和评估创业机会</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大学生创新与创业实践</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“互联网+”时代的颠覆与创新</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restart"/>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实践教学课程</w:t>
            </w: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入学教育</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军事</w:t>
            </w:r>
            <w:r>
              <w:rPr>
                <w:rFonts w:hint="eastAsia" w:ascii="Times New Roman" w:hAnsi="Times New Roman" w:cs="Times New Roman"/>
                <w:kern w:val="0"/>
                <w:sz w:val="18"/>
                <w:szCs w:val="18"/>
              </w:rPr>
              <w:t>技能</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hint="eastAsia" w:ascii="Times New Roman" w:hAnsi="Times New Roman" w:cs="Times New Roman"/>
                <w:kern w:val="0"/>
                <w:sz w:val="18"/>
                <w:szCs w:val="18"/>
              </w:rPr>
              <w:t>劳动实践</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社会实践</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志愿服务</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宋体" w:hAnsi="宋体" w:eastAsia="宋体" w:cs="宋体"/>
                <w:spacing w:val="-3"/>
                <w:sz w:val="18"/>
                <w:szCs w:val="18"/>
              </w:rPr>
            </w:pPr>
            <w:r>
              <w:rPr>
                <w:rFonts w:hint="eastAsia" w:ascii="宋体" w:hAnsi="宋体" w:eastAsia="宋体" w:cs="宋体"/>
                <w:spacing w:val="-3"/>
                <w:sz w:val="18"/>
                <w:szCs w:val="18"/>
              </w:rPr>
              <w:t>课外活动</w:t>
            </w:r>
          </w:p>
        </w:tc>
        <w:tc>
          <w:tcPr>
            <w:tcW w:w="709" w:type="dxa"/>
            <w:vAlign w:val="center"/>
          </w:tcPr>
          <w:p>
            <w:pPr>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sz w:val="18"/>
                <w:szCs w:val="18"/>
              </w:rPr>
            </w:pPr>
            <w:r>
              <w:rPr>
                <w:rFonts w:ascii="Times New Roman" w:hAnsi="Times New Roman" w:cs="Times New Roman"/>
                <w:sz w:val="18"/>
                <w:szCs w:val="18"/>
              </w:rPr>
              <w:t>教学见习</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教育实习</w:t>
            </w:r>
          </w:p>
        </w:tc>
        <w:tc>
          <w:tcPr>
            <w:tcW w:w="709" w:type="dxa"/>
            <w:vAlign w:val="center"/>
          </w:tcPr>
          <w:p>
            <w:pPr>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708"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c>
          <w:tcPr>
            <w:tcW w:w="709" w:type="dxa"/>
            <w:vAlign w:val="center"/>
          </w:tcPr>
          <w:p>
            <w:pPr>
              <w:widowControl/>
              <w:adjustRightInd w:val="0"/>
              <w:snapToGrid w:val="0"/>
              <w:jc w:val="center"/>
              <w:rPr>
                <w:rFonts w:ascii="Times New Roman" w:hAnsi="Times New Roman" w:cs="Times New Roman"/>
                <w:kern w:val="0"/>
                <w:sz w:val="18"/>
                <w:szCs w:val="18"/>
              </w:rPr>
            </w:pPr>
            <w:r>
              <w:rPr>
                <w:rFonts w:ascii="Times New Roman" w:hAnsi="Times New Roman" w:cs="Times New Roman"/>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w:t>
            </w:r>
            <w:r>
              <w:rPr>
                <w:rFonts w:hint="eastAsia" w:ascii="Times New Roman" w:hAnsi="Times New Roman" w:cs="Times New Roman"/>
                <w:kern w:val="0"/>
                <w:sz w:val="18"/>
                <w:szCs w:val="18"/>
              </w:rPr>
              <w:t>设计（论文）</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699" w:type="dxa"/>
            <w:vMerge w:val="continue"/>
            <w:vAlign w:val="center"/>
          </w:tcPr>
          <w:p>
            <w:pPr>
              <w:widowControl/>
              <w:adjustRightInd w:val="0"/>
              <w:snapToGrid w:val="0"/>
              <w:jc w:val="center"/>
              <w:rPr>
                <w:rFonts w:ascii="Times New Roman" w:hAnsi="Times New Roman" w:cs="Times New Roman"/>
                <w:kern w:val="0"/>
                <w:sz w:val="18"/>
                <w:szCs w:val="18"/>
              </w:rPr>
            </w:pPr>
          </w:p>
        </w:tc>
        <w:tc>
          <w:tcPr>
            <w:tcW w:w="2835" w:type="dxa"/>
            <w:vAlign w:val="center"/>
          </w:tcPr>
          <w:p>
            <w:pPr>
              <w:widowControl/>
              <w:snapToGrid w:val="0"/>
              <w:jc w:val="left"/>
              <w:rPr>
                <w:rFonts w:ascii="Times New Roman" w:hAnsi="Times New Roman" w:cs="Times New Roman"/>
                <w:kern w:val="0"/>
                <w:sz w:val="18"/>
                <w:szCs w:val="18"/>
              </w:rPr>
            </w:pPr>
            <w:r>
              <w:rPr>
                <w:rFonts w:ascii="Times New Roman" w:hAnsi="Times New Roman" w:cs="Times New Roman"/>
                <w:kern w:val="0"/>
                <w:sz w:val="18"/>
                <w:szCs w:val="18"/>
              </w:rPr>
              <w:t>毕业教育</w:t>
            </w:r>
          </w:p>
        </w:tc>
        <w:tc>
          <w:tcPr>
            <w:tcW w:w="709" w:type="dxa"/>
            <w:vAlign w:val="center"/>
          </w:tcPr>
          <w:p>
            <w:pPr>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M</w:t>
            </w:r>
          </w:p>
        </w:tc>
        <w:tc>
          <w:tcPr>
            <w:tcW w:w="567" w:type="dxa"/>
            <w:vAlign w:val="center"/>
          </w:tcPr>
          <w:p>
            <w:pPr>
              <w:widowControl/>
              <w:adjustRightInd w:val="0"/>
              <w:snapToGri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H</w:t>
            </w: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8" w:type="dxa"/>
            <w:vAlign w:val="center"/>
          </w:tcPr>
          <w:p>
            <w:pPr>
              <w:widowControl/>
              <w:adjustRightInd w:val="0"/>
              <w:snapToGrid w:val="0"/>
              <w:jc w:val="center"/>
              <w:rPr>
                <w:rFonts w:ascii="Times New Roman" w:hAnsi="Times New Roman" w:cs="Times New Roman"/>
                <w:kern w:val="0"/>
                <w:sz w:val="18"/>
                <w:szCs w:val="18"/>
              </w:rPr>
            </w:pPr>
          </w:p>
        </w:tc>
        <w:tc>
          <w:tcPr>
            <w:tcW w:w="567" w:type="dxa"/>
            <w:vAlign w:val="center"/>
          </w:tcPr>
          <w:p>
            <w:pPr>
              <w:widowControl/>
              <w:adjustRightInd w:val="0"/>
              <w:snapToGrid w:val="0"/>
              <w:jc w:val="center"/>
              <w:rPr>
                <w:rFonts w:ascii="Times New Roman" w:hAnsi="Times New Roman" w:cs="Times New Roman"/>
                <w:kern w:val="0"/>
                <w:sz w:val="18"/>
                <w:szCs w:val="18"/>
              </w:rPr>
            </w:pPr>
          </w:p>
        </w:tc>
        <w:tc>
          <w:tcPr>
            <w:tcW w:w="709" w:type="dxa"/>
            <w:vAlign w:val="center"/>
          </w:tcPr>
          <w:p>
            <w:pPr>
              <w:widowControl/>
              <w:adjustRightInd w:val="0"/>
              <w:snapToGrid w:val="0"/>
              <w:jc w:val="center"/>
              <w:rPr>
                <w:rFonts w:ascii="Times New Roman" w:hAnsi="Times New Roman" w:cs="Times New Roman"/>
                <w:kern w:val="0"/>
                <w:sz w:val="18"/>
                <w:szCs w:val="18"/>
              </w:rPr>
            </w:pPr>
          </w:p>
        </w:tc>
      </w:tr>
    </w:tbl>
    <w:p>
      <w:pPr>
        <w:spacing w:line="40" w:lineRule="exact"/>
        <w:rPr>
          <w:rFonts w:ascii="宋体" w:hAnsi="宋体" w:eastAsia="宋体"/>
          <w:sz w:val="18"/>
          <w:szCs w:val="24"/>
        </w:rPr>
      </w:pPr>
    </w:p>
    <w:sectPr>
      <w:footerReference r:id="rId3" w:type="default"/>
      <w:pgSz w:w="11906" w:h="16838"/>
      <w:pgMar w:top="1418" w:right="1418" w:bottom="1418" w:left="1418"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32052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0E9E5"/>
    <w:multiLevelType w:val="singleLevel"/>
    <w:tmpl w:val="B530E9E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M1MTNiOTYzYjlhYTEzZGY3ZjIyYjQxYzMzOTIifQ=="/>
  </w:docVars>
  <w:rsids>
    <w:rsidRoot w:val="00341B8D"/>
    <w:rsid w:val="00002390"/>
    <w:rsid w:val="000110D0"/>
    <w:rsid w:val="000179F9"/>
    <w:rsid w:val="00017A28"/>
    <w:rsid w:val="00023751"/>
    <w:rsid w:val="00024E83"/>
    <w:rsid w:val="00027488"/>
    <w:rsid w:val="00027E9F"/>
    <w:rsid w:val="00027F2A"/>
    <w:rsid w:val="0003004A"/>
    <w:rsid w:val="00031D7B"/>
    <w:rsid w:val="0003210A"/>
    <w:rsid w:val="00032822"/>
    <w:rsid w:val="00032ECA"/>
    <w:rsid w:val="00036570"/>
    <w:rsid w:val="00036CF3"/>
    <w:rsid w:val="000373CD"/>
    <w:rsid w:val="0004156A"/>
    <w:rsid w:val="0004368F"/>
    <w:rsid w:val="00044C71"/>
    <w:rsid w:val="000504DC"/>
    <w:rsid w:val="00050D11"/>
    <w:rsid w:val="00053B52"/>
    <w:rsid w:val="00053FC4"/>
    <w:rsid w:val="00064BEC"/>
    <w:rsid w:val="0006724C"/>
    <w:rsid w:val="000769A5"/>
    <w:rsid w:val="0007736A"/>
    <w:rsid w:val="00080DB0"/>
    <w:rsid w:val="00082954"/>
    <w:rsid w:val="000842EE"/>
    <w:rsid w:val="000850C7"/>
    <w:rsid w:val="00085EA7"/>
    <w:rsid w:val="000871CC"/>
    <w:rsid w:val="000915FC"/>
    <w:rsid w:val="000917C5"/>
    <w:rsid w:val="0009316C"/>
    <w:rsid w:val="00093EB9"/>
    <w:rsid w:val="000A03E3"/>
    <w:rsid w:val="000A38DC"/>
    <w:rsid w:val="000A3AAD"/>
    <w:rsid w:val="000A58D1"/>
    <w:rsid w:val="000B3DCC"/>
    <w:rsid w:val="000B6DE7"/>
    <w:rsid w:val="000C55E6"/>
    <w:rsid w:val="000C6198"/>
    <w:rsid w:val="000D0A02"/>
    <w:rsid w:val="000D4052"/>
    <w:rsid w:val="000D779F"/>
    <w:rsid w:val="000E1D07"/>
    <w:rsid w:val="000E2BD1"/>
    <w:rsid w:val="000E6D8A"/>
    <w:rsid w:val="000F5AD7"/>
    <w:rsid w:val="000F6928"/>
    <w:rsid w:val="0010461A"/>
    <w:rsid w:val="00105008"/>
    <w:rsid w:val="00106921"/>
    <w:rsid w:val="00107214"/>
    <w:rsid w:val="00110038"/>
    <w:rsid w:val="00113212"/>
    <w:rsid w:val="00115F50"/>
    <w:rsid w:val="0012081B"/>
    <w:rsid w:val="00123377"/>
    <w:rsid w:val="001263BA"/>
    <w:rsid w:val="00132CB8"/>
    <w:rsid w:val="00132D9C"/>
    <w:rsid w:val="00133C42"/>
    <w:rsid w:val="001466DE"/>
    <w:rsid w:val="001469D7"/>
    <w:rsid w:val="00154634"/>
    <w:rsid w:val="00161125"/>
    <w:rsid w:val="00161D13"/>
    <w:rsid w:val="00165496"/>
    <w:rsid w:val="001777EF"/>
    <w:rsid w:val="00177F58"/>
    <w:rsid w:val="00180B5A"/>
    <w:rsid w:val="00183B8E"/>
    <w:rsid w:val="00184A7D"/>
    <w:rsid w:val="001A4FC7"/>
    <w:rsid w:val="001A547F"/>
    <w:rsid w:val="001B1ED3"/>
    <w:rsid w:val="001C26D0"/>
    <w:rsid w:val="001C3772"/>
    <w:rsid w:val="001D15E1"/>
    <w:rsid w:val="001D356E"/>
    <w:rsid w:val="001D56CA"/>
    <w:rsid w:val="001D5C7A"/>
    <w:rsid w:val="001D7D73"/>
    <w:rsid w:val="001E036B"/>
    <w:rsid w:val="001E071C"/>
    <w:rsid w:val="001E11A7"/>
    <w:rsid w:val="001E3437"/>
    <w:rsid w:val="001E39E9"/>
    <w:rsid w:val="001F03D6"/>
    <w:rsid w:val="001F1377"/>
    <w:rsid w:val="001F609F"/>
    <w:rsid w:val="001F60E8"/>
    <w:rsid w:val="0020038A"/>
    <w:rsid w:val="00210868"/>
    <w:rsid w:val="00213ABB"/>
    <w:rsid w:val="00220976"/>
    <w:rsid w:val="00221F77"/>
    <w:rsid w:val="00222595"/>
    <w:rsid w:val="0023086F"/>
    <w:rsid w:val="00234FDB"/>
    <w:rsid w:val="00237261"/>
    <w:rsid w:val="002373E2"/>
    <w:rsid w:val="002470F5"/>
    <w:rsid w:val="00253399"/>
    <w:rsid w:val="00254F15"/>
    <w:rsid w:val="0025727A"/>
    <w:rsid w:val="00263BD7"/>
    <w:rsid w:val="00267D13"/>
    <w:rsid w:val="00270BF5"/>
    <w:rsid w:val="00271637"/>
    <w:rsid w:val="00271E4C"/>
    <w:rsid w:val="00273314"/>
    <w:rsid w:val="00274DCF"/>
    <w:rsid w:val="00285308"/>
    <w:rsid w:val="00286CAD"/>
    <w:rsid w:val="00294585"/>
    <w:rsid w:val="002A08CF"/>
    <w:rsid w:val="002A1138"/>
    <w:rsid w:val="002A5260"/>
    <w:rsid w:val="002B0B4E"/>
    <w:rsid w:val="002B2666"/>
    <w:rsid w:val="002B28E9"/>
    <w:rsid w:val="002B45FF"/>
    <w:rsid w:val="002B7511"/>
    <w:rsid w:val="002C2A05"/>
    <w:rsid w:val="002D2F34"/>
    <w:rsid w:val="002D6005"/>
    <w:rsid w:val="002D667E"/>
    <w:rsid w:val="002E2368"/>
    <w:rsid w:val="002E2FDB"/>
    <w:rsid w:val="002E5E38"/>
    <w:rsid w:val="002E631A"/>
    <w:rsid w:val="002F31F6"/>
    <w:rsid w:val="00302E01"/>
    <w:rsid w:val="00305D02"/>
    <w:rsid w:val="0031099A"/>
    <w:rsid w:val="003114B8"/>
    <w:rsid w:val="003153A0"/>
    <w:rsid w:val="00317D23"/>
    <w:rsid w:val="00320DD5"/>
    <w:rsid w:val="00321CAD"/>
    <w:rsid w:val="00323D33"/>
    <w:rsid w:val="00326A75"/>
    <w:rsid w:val="0033187A"/>
    <w:rsid w:val="00333352"/>
    <w:rsid w:val="003416DE"/>
    <w:rsid w:val="00341B8D"/>
    <w:rsid w:val="00343E9E"/>
    <w:rsid w:val="00350FB7"/>
    <w:rsid w:val="00354CE3"/>
    <w:rsid w:val="003563B8"/>
    <w:rsid w:val="00360062"/>
    <w:rsid w:val="003602F5"/>
    <w:rsid w:val="00362588"/>
    <w:rsid w:val="0036376F"/>
    <w:rsid w:val="003662EB"/>
    <w:rsid w:val="003663D9"/>
    <w:rsid w:val="0036695C"/>
    <w:rsid w:val="0037383A"/>
    <w:rsid w:val="00375874"/>
    <w:rsid w:val="00382485"/>
    <w:rsid w:val="00383330"/>
    <w:rsid w:val="003844DE"/>
    <w:rsid w:val="0038522D"/>
    <w:rsid w:val="0038675B"/>
    <w:rsid w:val="0039197A"/>
    <w:rsid w:val="00395884"/>
    <w:rsid w:val="003964FC"/>
    <w:rsid w:val="003A1E98"/>
    <w:rsid w:val="003B070F"/>
    <w:rsid w:val="003B125E"/>
    <w:rsid w:val="003B4161"/>
    <w:rsid w:val="003B73ED"/>
    <w:rsid w:val="003C04FB"/>
    <w:rsid w:val="003C1D68"/>
    <w:rsid w:val="003C220B"/>
    <w:rsid w:val="003C393F"/>
    <w:rsid w:val="003D1338"/>
    <w:rsid w:val="003D207C"/>
    <w:rsid w:val="003E3325"/>
    <w:rsid w:val="003E375F"/>
    <w:rsid w:val="003E3D45"/>
    <w:rsid w:val="003E5476"/>
    <w:rsid w:val="003F0B78"/>
    <w:rsid w:val="003F11E5"/>
    <w:rsid w:val="003F2699"/>
    <w:rsid w:val="003F2EA1"/>
    <w:rsid w:val="003F3486"/>
    <w:rsid w:val="003F4C0A"/>
    <w:rsid w:val="003F5F16"/>
    <w:rsid w:val="00401024"/>
    <w:rsid w:val="0040443C"/>
    <w:rsid w:val="0040649E"/>
    <w:rsid w:val="00411A09"/>
    <w:rsid w:val="00414CE2"/>
    <w:rsid w:val="0041593F"/>
    <w:rsid w:val="00417379"/>
    <w:rsid w:val="004233EA"/>
    <w:rsid w:val="004266D4"/>
    <w:rsid w:val="00430C03"/>
    <w:rsid w:val="00430FD6"/>
    <w:rsid w:val="004376F1"/>
    <w:rsid w:val="00442721"/>
    <w:rsid w:val="00444431"/>
    <w:rsid w:val="0044507B"/>
    <w:rsid w:val="0044688D"/>
    <w:rsid w:val="00446FF6"/>
    <w:rsid w:val="00447DFC"/>
    <w:rsid w:val="0045437F"/>
    <w:rsid w:val="00454B99"/>
    <w:rsid w:val="0045716D"/>
    <w:rsid w:val="0046613F"/>
    <w:rsid w:val="004758D9"/>
    <w:rsid w:val="00477F31"/>
    <w:rsid w:val="00480527"/>
    <w:rsid w:val="0048087B"/>
    <w:rsid w:val="004814D2"/>
    <w:rsid w:val="00482543"/>
    <w:rsid w:val="00482B1D"/>
    <w:rsid w:val="00487BAE"/>
    <w:rsid w:val="004957B4"/>
    <w:rsid w:val="004A5622"/>
    <w:rsid w:val="004A7700"/>
    <w:rsid w:val="004A772C"/>
    <w:rsid w:val="004B0EDA"/>
    <w:rsid w:val="004B3FFE"/>
    <w:rsid w:val="004C0217"/>
    <w:rsid w:val="004C0EA4"/>
    <w:rsid w:val="004C189B"/>
    <w:rsid w:val="004C2557"/>
    <w:rsid w:val="004C7080"/>
    <w:rsid w:val="004D23BB"/>
    <w:rsid w:val="004D35DE"/>
    <w:rsid w:val="004D528A"/>
    <w:rsid w:val="004D6D56"/>
    <w:rsid w:val="004E44C5"/>
    <w:rsid w:val="004F0561"/>
    <w:rsid w:val="004F1336"/>
    <w:rsid w:val="004F13B4"/>
    <w:rsid w:val="004F21C9"/>
    <w:rsid w:val="00505476"/>
    <w:rsid w:val="0051050F"/>
    <w:rsid w:val="00511E86"/>
    <w:rsid w:val="005155A1"/>
    <w:rsid w:val="0052146B"/>
    <w:rsid w:val="00522D69"/>
    <w:rsid w:val="00526025"/>
    <w:rsid w:val="005260E7"/>
    <w:rsid w:val="00530460"/>
    <w:rsid w:val="00532C79"/>
    <w:rsid w:val="0053407B"/>
    <w:rsid w:val="00534E8B"/>
    <w:rsid w:val="00537CB6"/>
    <w:rsid w:val="00541E56"/>
    <w:rsid w:val="00542389"/>
    <w:rsid w:val="0054316D"/>
    <w:rsid w:val="00561D74"/>
    <w:rsid w:val="005669FA"/>
    <w:rsid w:val="00573A35"/>
    <w:rsid w:val="00577CDB"/>
    <w:rsid w:val="00585163"/>
    <w:rsid w:val="00590058"/>
    <w:rsid w:val="00592B5C"/>
    <w:rsid w:val="0059497B"/>
    <w:rsid w:val="005A6C99"/>
    <w:rsid w:val="005B1694"/>
    <w:rsid w:val="005B37DF"/>
    <w:rsid w:val="005B6269"/>
    <w:rsid w:val="005B6E72"/>
    <w:rsid w:val="005C089C"/>
    <w:rsid w:val="005C09BE"/>
    <w:rsid w:val="005C7A0E"/>
    <w:rsid w:val="005D60E9"/>
    <w:rsid w:val="005D6826"/>
    <w:rsid w:val="005E1232"/>
    <w:rsid w:val="005F7B2E"/>
    <w:rsid w:val="00600A1A"/>
    <w:rsid w:val="00602EBA"/>
    <w:rsid w:val="0060740E"/>
    <w:rsid w:val="00607498"/>
    <w:rsid w:val="00607784"/>
    <w:rsid w:val="00613AA3"/>
    <w:rsid w:val="00616EC4"/>
    <w:rsid w:val="00621108"/>
    <w:rsid w:val="00635CD3"/>
    <w:rsid w:val="00636380"/>
    <w:rsid w:val="00645C20"/>
    <w:rsid w:val="00647FB1"/>
    <w:rsid w:val="00651F9A"/>
    <w:rsid w:val="006640EF"/>
    <w:rsid w:val="00665F1C"/>
    <w:rsid w:val="00666A4C"/>
    <w:rsid w:val="00670B53"/>
    <w:rsid w:val="00671D11"/>
    <w:rsid w:val="00673AD3"/>
    <w:rsid w:val="006773AC"/>
    <w:rsid w:val="00685A8F"/>
    <w:rsid w:val="006877B6"/>
    <w:rsid w:val="00691499"/>
    <w:rsid w:val="00694B04"/>
    <w:rsid w:val="006963C9"/>
    <w:rsid w:val="00696A56"/>
    <w:rsid w:val="00696CFC"/>
    <w:rsid w:val="006A0FE2"/>
    <w:rsid w:val="006A32E0"/>
    <w:rsid w:val="006A3E42"/>
    <w:rsid w:val="006A6BDE"/>
    <w:rsid w:val="006B02E7"/>
    <w:rsid w:val="006B0D60"/>
    <w:rsid w:val="006B133F"/>
    <w:rsid w:val="006B3032"/>
    <w:rsid w:val="006B352F"/>
    <w:rsid w:val="006B5D21"/>
    <w:rsid w:val="006C0485"/>
    <w:rsid w:val="006C0ED0"/>
    <w:rsid w:val="006C2DAC"/>
    <w:rsid w:val="006C5061"/>
    <w:rsid w:val="006C5D82"/>
    <w:rsid w:val="006C7BD6"/>
    <w:rsid w:val="006D01DD"/>
    <w:rsid w:val="006D25E3"/>
    <w:rsid w:val="006D4FAF"/>
    <w:rsid w:val="006E01BE"/>
    <w:rsid w:val="006E1B0D"/>
    <w:rsid w:val="006F0755"/>
    <w:rsid w:val="006F2A75"/>
    <w:rsid w:val="006F3C29"/>
    <w:rsid w:val="00700355"/>
    <w:rsid w:val="00701E67"/>
    <w:rsid w:val="00704346"/>
    <w:rsid w:val="00706B40"/>
    <w:rsid w:val="00717F54"/>
    <w:rsid w:val="00726593"/>
    <w:rsid w:val="00726FCF"/>
    <w:rsid w:val="007356C9"/>
    <w:rsid w:val="00741DB8"/>
    <w:rsid w:val="00742835"/>
    <w:rsid w:val="0074596F"/>
    <w:rsid w:val="00745DA2"/>
    <w:rsid w:val="00751040"/>
    <w:rsid w:val="0075163E"/>
    <w:rsid w:val="00753279"/>
    <w:rsid w:val="007543AD"/>
    <w:rsid w:val="007558F2"/>
    <w:rsid w:val="0075743D"/>
    <w:rsid w:val="00757639"/>
    <w:rsid w:val="00760E98"/>
    <w:rsid w:val="00760F68"/>
    <w:rsid w:val="00763CC3"/>
    <w:rsid w:val="00763F59"/>
    <w:rsid w:val="007644F6"/>
    <w:rsid w:val="00766026"/>
    <w:rsid w:val="0076633D"/>
    <w:rsid w:val="00775538"/>
    <w:rsid w:val="00776D66"/>
    <w:rsid w:val="007800A0"/>
    <w:rsid w:val="00781779"/>
    <w:rsid w:val="00783D07"/>
    <w:rsid w:val="007849FC"/>
    <w:rsid w:val="0078788E"/>
    <w:rsid w:val="00790EA7"/>
    <w:rsid w:val="00792193"/>
    <w:rsid w:val="007A3993"/>
    <w:rsid w:val="007A4677"/>
    <w:rsid w:val="007A4E38"/>
    <w:rsid w:val="007A7E3D"/>
    <w:rsid w:val="007B198A"/>
    <w:rsid w:val="007B4CA9"/>
    <w:rsid w:val="007B5B20"/>
    <w:rsid w:val="007B5CED"/>
    <w:rsid w:val="007B76DB"/>
    <w:rsid w:val="007C03EE"/>
    <w:rsid w:val="007C14C6"/>
    <w:rsid w:val="007C1E34"/>
    <w:rsid w:val="007C4772"/>
    <w:rsid w:val="007C6F43"/>
    <w:rsid w:val="007C723B"/>
    <w:rsid w:val="007D5C27"/>
    <w:rsid w:val="007E1260"/>
    <w:rsid w:val="007E67E1"/>
    <w:rsid w:val="007F118D"/>
    <w:rsid w:val="007F3023"/>
    <w:rsid w:val="007F3E3C"/>
    <w:rsid w:val="007F5ABF"/>
    <w:rsid w:val="007F79ED"/>
    <w:rsid w:val="00800027"/>
    <w:rsid w:val="008014E1"/>
    <w:rsid w:val="00802730"/>
    <w:rsid w:val="00811602"/>
    <w:rsid w:val="00812317"/>
    <w:rsid w:val="00814829"/>
    <w:rsid w:val="008208B4"/>
    <w:rsid w:val="008265CE"/>
    <w:rsid w:val="00830639"/>
    <w:rsid w:val="008358C4"/>
    <w:rsid w:val="00837009"/>
    <w:rsid w:val="00840F72"/>
    <w:rsid w:val="008449F8"/>
    <w:rsid w:val="00844DF6"/>
    <w:rsid w:val="008459EC"/>
    <w:rsid w:val="00845A22"/>
    <w:rsid w:val="00847B5C"/>
    <w:rsid w:val="00850D73"/>
    <w:rsid w:val="008512B1"/>
    <w:rsid w:val="00851D16"/>
    <w:rsid w:val="008566E0"/>
    <w:rsid w:val="00866775"/>
    <w:rsid w:val="00877BB8"/>
    <w:rsid w:val="008829E0"/>
    <w:rsid w:val="00885B29"/>
    <w:rsid w:val="00887753"/>
    <w:rsid w:val="00887A48"/>
    <w:rsid w:val="00891C10"/>
    <w:rsid w:val="00893BE1"/>
    <w:rsid w:val="0089566F"/>
    <w:rsid w:val="00895994"/>
    <w:rsid w:val="00895F69"/>
    <w:rsid w:val="00896688"/>
    <w:rsid w:val="00897725"/>
    <w:rsid w:val="008A5DB5"/>
    <w:rsid w:val="008B1308"/>
    <w:rsid w:val="008B1AB3"/>
    <w:rsid w:val="008B2CB4"/>
    <w:rsid w:val="008B5A6F"/>
    <w:rsid w:val="008B7A90"/>
    <w:rsid w:val="008C09D0"/>
    <w:rsid w:val="008C6E55"/>
    <w:rsid w:val="008C7181"/>
    <w:rsid w:val="008D422E"/>
    <w:rsid w:val="008D569E"/>
    <w:rsid w:val="008D6AE5"/>
    <w:rsid w:val="008D6C6B"/>
    <w:rsid w:val="008D70F1"/>
    <w:rsid w:val="008D79DD"/>
    <w:rsid w:val="008D7E32"/>
    <w:rsid w:val="008E0743"/>
    <w:rsid w:val="008E3DD7"/>
    <w:rsid w:val="008E6492"/>
    <w:rsid w:val="008F3C05"/>
    <w:rsid w:val="008F4E0A"/>
    <w:rsid w:val="008F7287"/>
    <w:rsid w:val="00900801"/>
    <w:rsid w:val="00901BC5"/>
    <w:rsid w:val="009022F1"/>
    <w:rsid w:val="009028B7"/>
    <w:rsid w:val="0090719B"/>
    <w:rsid w:val="0091148C"/>
    <w:rsid w:val="00914E82"/>
    <w:rsid w:val="0091796B"/>
    <w:rsid w:val="00921F49"/>
    <w:rsid w:val="00923BC2"/>
    <w:rsid w:val="00926CDC"/>
    <w:rsid w:val="009300D5"/>
    <w:rsid w:val="0093168D"/>
    <w:rsid w:val="00931EFD"/>
    <w:rsid w:val="0093352D"/>
    <w:rsid w:val="009340F1"/>
    <w:rsid w:val="00934DD7"/>
    <w:rsid w:val="00944A6A"/>
    <w:rsid w:val="00945F0E"/>
    <w:rsid w:val="00950D20"/>
    <w:rsid w:val="00954FFC"/>
    <w:rsid w:val="00957286"/>
    <w:rsid w:val="00957383"/>
    <w:rsid w:val="00957E74"/>
    <w:rsid w:val="00960908"/>
    <w:rsid w:val="00962791"/>
    <w:rsid w:val="00963407"/>
    <w:rsid w:val="00963925"/>
    <w:rsid w:val="009650BE"/>
    <w:rsid w:val="00967C7F"/>
    <w:rsid w:val="00970BCB"/>
    <w:rsid w:val="009729CC"/>
    <w:rsid w:val="00975A22"/>
    <w:rsid w:val="009807FD"/>
    <w:rsid w:val="0098152D"/>
    <w:rsid w:val="00981862"/>
    <w:rsid w:val="0098403F"/>
    <w:rsid w:val="009857DD"/>
    <w:rsid w:val="009925C2"/>
    <w:rsid w:val="00992BA6"/>
    <w:rsid w:val="00992FC8"/>
    <w:rsid w:val="009A169E"/>
    <w:rsid w:val="009A4A15"/>
    <w:rsid w:val="009B5425"/>
    <w:rsid w:val="009C0267"/>
    <w:rsid w:val="009C1BA1"/>
    <w:rsid w:val="009C4F2A"/>
    <w:rsid w:val="009D13F4"/>
    <w:rsid w:val="009D1A27"/>
    <w:rsid w:val="009D429D"/>
    <w:rsid w:val="009D6A46"/>
    <w:rsid w:val="009D76C2"/>
    <w:rsid w:val="009E511F"/>
    <w:rsid w:val="009E58B2"/>
    <w:rsid w:val="009F217F"/>
    <w:rsid w:val="009F410C"/>
    <w:rsid w:val="00A0015F"/>
    <w:rsid w:val="00A002F3"/>
    <w:rsid w:val="00A00498"/>
    <w:rsid w:val="00A01BFD"/>
    <w:rsid w:val="00A03C09"/>
    <w:rsid w:val="00A1324F"/>
    <w:rsid w:val="00A13B2F"/>
    <w:rsid w:val="00A15B14"/>
    <w:rsid w:val="00A20349"/>
    <w:rsid w:val="00A2189B"/>
    <w:rsid w:val="00A26AD9"/>
    <w:rsid w:val="00A356CD"/>
    <w:rsid w:val="00A45F60"/>
    <w:rsid w:val="00A4695D"/>
    <w:rsid w:val="00A5038F"/>
    <w:rsid w:val="00A5162E"/>
    <w:rsid w:val="00A5547E"/>
    <w:rsid w:val="00A62F64"/>
    <w:rsid w:val="00A63B8E"/>
    <w:rsid w:val="00A63D01"/>
    <w:rsid w:val="00A642E3"/>
    <w:rsid w:val="00A7149F"/>
    <w:rsid w:val="00A74C09"/>
    <w:rsid w:val="00A75132"/>
    <w:rsid w:val="00A80157"/>
    <w:rsid w:val="00A9236B"/>
    <w:rsid w:val="00A927C1"/>
    <w:rsid w:val="00A948B5"/>
    <w:rsid w:val="00AA2670"/>
    <w:rsid w:val="00AA2BC0"/>
    <w:rsid w:val="00AA759E"/>
    <w:rsid w:val="00AB1137"/>
    <w:rsid w:val="00AB378B"/>
    <w:rsid w:val="00AB4429"/>
    <w:rsid w:val="00AB6EBB"/>
    <w:rsid w:val="00AC0A22"/>
    <w:rsid w:val="00AC1375"/>
    <w:rsid w:val="00AC484E"/>
    <w:rsid w:val="00AC7622"/>
    <w:rsid w:val="00AD0899"/>
    <w:rsid w:val="00AD09C1"/>
    <w:rsid w:val="00AD174E"/>
    <w:rsid w:val="00AD2BC7"/>
    <w:rsid w:val="00AD749E"/>
    <w:rsid w:val="00AE047E"/>
    <w:rsid w:val="00AE19DB"/>
    <w:rsid w:val="00AE401F"/>
    <w:rsid w:val="00AF2C46"/>
    <w:rsid w:val="00AF2DCB"/>
    <w:rsid w:val="00AF5805"/>
    <w:rsid w:val="00AF5DA8"/>
    <w:rsid w:val="00AF6FD6"/>
    <w:rsid w:val="00B0131F"/>
    <w:rsid w:val="00B041BE"/>
    <w:rsid w:val="00B11F8F"/>
    <w:rsid w:val="00B11FB6"/>
    <w:rsid w:val="00B12DE9"/>
    <w:rsid w:val="00B15D1A"/>
    <w:rsid w:val="00B21320"/>
    <w:rsid w:val="00B24A7C"/>
    <w:rsid w:val="00B24ACA"/>
    <w:rsid w:val="00B301B8"/>
    <w:rsid w:val="00B3210C"/>
    <w:rsid w:val="00B40107"/>
    <w:rsid w:val="00B404A6"/>
    <w:rsid w:val="00B404E0"/>
    <w:rsid w:val="00B42535"/>
    <w:rsid w:val="00B56F2C"/>
    <w:rsid w:val="00B57AFF"/>
    <w:rsid w:val="00B61809"/>
    <w:rsid w:val="00B6345B"/>
    <w:rsid w:val="00B67260"/>
    <w:rsid w:val="00B7046A"/>
    <w:rsid w:val="00B73813"/>
    <w:rsid w:val="00B73A17"/>
    <w:rsid w:val="00B77ECF"/>
    <w:rsid w:val="00B830DC"/>
    <w:rsid w:val="00B8481F"/>
    <w:rsid w:val="00B85E8C"/>
    <w:rsid w:val="00B86E30"/>
    <w:rsid w:val="00B9084B"/>
    <w:rsid w:val="00B94AC8"/>
    <w:rsid w:val="00B97A91"/>
    <w:rsid w:val="00BA15BA"/>
    <w:rsid w:val="00BA2811"/>
    <w:rsid w:val="00BA2CCB"/>
    <w:rsid w:val="00BA42C6"/>
    <w:rsid w:val="00BB6D9C"/>
    <w:rsid w:val="00BB7E71"/>
    <w:rsid w:val="00BC1E6F"/>
    <w:rsid w:val="00BC4B29"/>
    <w:rsid w:val="00BC6C66"/>
    <w:rsid w:val="00BD069A"/>
    <w:rsid w:val="00BD1800"/>
    <w:rsid w:val="00BD29AA"/>
    <w:rsid w:val="00BD4940"/>
    <w:rsid w:val="00BE326F"/>
    <w:rsid w:val="00BE6C89"/>
    <w:rsid w:val="00BF0E52"/>
    <w:rsid w:val="00BF100D"/>
    <w:rsid w:val="00BF15B3"/>
    <w:rsid w:val="00BF26A7"/>
    <w:rsid w:val="00BF27DB"/>
    <w:rsid w:val="00BF7FB0"/>
    <w:rsid w:val="00C07288"/>
    <w:rsid w:val="00C11497"/>
    <w:rsid w:val="00C22281"/>
    <w:rsid w:val="00C2505C"/>
    <w:rsid w:val="00C26AEC"/>
    <w:rsid w:val="00C274B5"/>
    <w:rsid w:val="00C27A5F"/>
    <w:rsid w:val="00C30E6F"/>
    <w:rsid w:val="00C332ED"/>
    <w:rsid w:val="00C41FCA"/>
    <w:rsid w:val="00C43311"/>
    <w:rsid w:val="00C436D0"/>
    <w:rsid w:val="00C512E8"/>
    <w:rsid w:val="00C554A9"/>
    <w:rsid w:val="00C56F8B"/>
    <w:rsid w:val="00C6377C"/>
    <w:rsid w:val="00C705C9"/>
    <w:rsid w:val="00C711FC"/>
    <w:rsid w:val="00C720A1"/>
    <w:rsid w:val="00C77F5B"/>
    <w:rsid w:val="00C90D00"/>
    <w:rsid w:val="00C94DEA"/>
    <w:rsid w:val="00C94FF2"/>
    <w:rsid w:val="00C95D2A"/>
    <w:rsid w:val="00CA2F44"/>
    <w:rsid w:val="00CA42D6"/>
    <w:rsid w:val="00CA710E"/>
    <w:rsid w:val="00CB78EE"/>
    <w:rsid w:val="00CC250C"/>
    <w:rsid w:val="00CC43DF"/>
    <w:rsid w:val="00CD1A02"/>
    <w:rsid w:val="00CD3105"/>
    <w:rsid w:val="00CD35BE"/>
    <w:rsid w:val="00CD3824"/>
    <w:rsid w:val="00CD3C5B"/>
    <w:rsid w:val="00CE3E04"/>
    <w:rsid w:val="00CE6285"/>
    <w:rsid w:val="00CF2F5D"/>
    <w:rsid w:val="00CF38D4"/>
    <w:rsid w:val="00D01F24"/>
    <w:rsid w:val="00D022BE"/>
    <w:rsid w:val="00D02A13"/>
    <w:rsid w:val="00D05416"/>
    <w:rsid w:val="00D1287B"/>
    <w:rsid w:val="00D12D6A"/>
    <w:rsid w:val="00D15D74"/>
    <w:rsid w:val="00D20DAC"/>
    <w:rsid w:val="00D24F53"/>
    <w:rsid w:val="00D274F0"/>
    <w:rsid w:val="00D318E8"/>
    <w:rsid w:val="00D406C1"/>
    <w:rsid w:val="00D42EB4"/>
    <w:rsid w:val="00D468A9"/>
    <w:rsid w:val="00D50D8F"/>
    <w:rsid w:val="00D60C3C"/>
    <w:rsid w:val="00D61493"/>
    <w:rsid w:val="00D6496C"/>
    <w:rsid w:val="00D65786"/>
    <w:rsid w:val="00D711E1"/>
    <w:rsid w:val="00D759AB"/>
    <w:rsid w:val="00D76EF9"/>
    <w:rsid w:val="00D817BF"/>
    <w:rsid w:val="00D83345"/>
    <w:rsid w:val="00D84D18"/>
    <w:rsid w:val="00D86787"/>
    <w:rsid w:val="00D87527"/>
    <w:rsid w:val="00D93C06"/>
    <w:rsid w:val="00D94272"/>
    <w:rsid w:val="00D9693D"/>
    <w:rsid w:val="00D96EC6"/>
    <w:rsid w:val="00DA0665"/>
    <w:rsid w:val="00DA54B4"/>
    <w:rsid w:val="00DA56A4"/>
    <w:rsid w:val="00DA5E24"/>
    <w:rsid w:val="00DB050C"/>
    <w:rsid w:val="00DB39E2"/>
    <w:rsid w:val="00DB4B8C"/>
    <w:rsid w:val="00DB70E5"/>
    <w:rsid w:val="00DC381F"/>
    <w:rsid w:val="00DC50E1"/>
    <w:rsid w:val="00DC5690"/>
    <w:rsid w:val="00DC764F"/>
    <w:rsid w:val="00DD0D28"/>
    <w:rsid w:val="00DD7B02"/>
    <w:rsid w:val="00DD7C10"/>
    <w:rsid w:val="00DE4876"/>
    <w:rsid w:val="00DE5DD5"/>
    <w:rsid w:val="00DE6578"/>
    <w:rsid w:val="00DF03CD"/>
    <w:rsid w:val="00DF196A"/>
    <w:rsid w:val="00DF1BD7"/>
    <w:rsid w:val="00DF2472"/>
    <w:rsid w:val="00DF6762"/>
    <w:rsid w:val="00E00345"/>
    <w:rsid w:val="00E014CA"/>
    <w:rsid w:val="00E0270D"/>
    <w:rsid w:val="00E02DBF"/>
    <w:rsid w:val="00E05B8C"/>
    <w:rsid w:val="00E12703"/>
    <w:rsid w:val="00E13EAD"/>
    <w:rsid w:val="00E17AF2"/>
    <w:rsid w:val="00E22137"/>
    <w:rsid w:val="00E2374B"/>
    <w:rsid w:val="00E247D3"/>
    <w:rsid w:val="00E31919"/>
    <w:rsid w:val="00E41F76"/>
    <w:rsid w:val="00E4423D"/>
    <w:rsid w:val="00E47FB3"/>
    <w:rsid w:val="00E54395"/>
    <w:rsid w:val="00E60F5D"/>
    <w:rsid w:val="00E61F86"/>
    <w:rsid w:val="00E64412"/>
    <w:rsid w:val="00E658E2"/>
    <w:rsid w:val="00E71D34"/>
    <w:rsid w:val="00E81508"/>
    <w:rsid w:val="00E822D9"/>
    <w:rsid w:val="00E86040"/>
    <w:rsid w:val="00E86912"/>
    <w:rsid w:val="00E86FDC"/>
    <w:rsid w:val="00E90B52"/>
    <w:rsid w:val="00E91343"/>
    <w:rsid w:val="00E94B3B"/>
    <w:rsid w:val="00E970D1"/>
    <w:rsid w:val="00EA181F"/>
    <w:rsid w:val="00EA4D10"/>
    <w:rsid w:val="00EB039A"/>
    <w:rsid w:val="00EB1FCA"/>
    <w:rsid w:val="00EB3148"/>
    <w:rsid w:val="00EC2D09"/>
    <w:rsid w:val="00EC4084"/>
    <w:rsid w:val="00EE0823"/>
    <w:rsid w:val="00EE3FE9"/>
    <w:rsid w:val="00EE782F"/>
    <w:rsid w:val="00EF7801"/>
    <w:rsid w:val="00F06916"/>
    <w:rsid w:val="00F0721F"/>
    <w:rsid w:val="00F13A87"/>
    <w:rsid w:val="00F13D67"/>
    <w:rsid w:val="00F160B7"/>
    <w:rsid w:val="00F1613D"/>
    <w:rsid w:val="00F1674C"/>
    <w:rsid w:val="00F16A15"/>
    <w:rsid w:val="00F178DF"/>
    <w:rsid w:val="00F207DA"/>
    <w:rsid w:val="00F21545"/>
    <w:rsid w:val="00F229B7"/>
    <w:rsid w:val="00F244FB"/>
    <w:rsid w:val="00F249F0"/>
    <w:rsid w:val="00F2661B"/>
    <w:rsid w:val="00F27E57"/>
    <w:rsid w:val="00F30705"/>
    <w:rsid w:val="00F31471"/>
    <w:rsid w:val="00F33566"/>
    <w:rsid w:val="00F4277A"/>
    <w:rsid w:val="00F457A3"/>
    <w:rsid w:val="00F47856"/>
    <w:rsid w:val="00F55C4C"/>
    <w:rsid w:val="00F67673"/>
    <w:rsid w:val="00F8768B"/>
    <w:rsid w:val="00F92CA2"/>
    <w:rsid w:val="00F92D2C"/>
    <w:rsid w:val="00F9487B"/>
    <w:rsid w:val="00F955D5"/>
    <w:rsid w:val="00FA3467"/>
    <w:rsid w:val="00FA65F3"/>
    <w:rsid w:val="00FA6B68"/>
    <w:rsid w:val="00FA7586"/>
    <w:rsid w:val="00FB34B7"/>
    <w:rsid w:val="00FB4BDD"/>
    <w:rsid w:val="00FB689A"/>
    <w:rsid w:val="00FB68D2"/>
    <w:rsid w:val="00FC198D"/>
    <w:rsid w:val="00FC1AA3"/>
    <w:rsid w:val="00FC45FE"/>
    <w:rsid w:val="00FC5335"/>
    <w:rsid w:val="00FD04B9"/>
    <w:rsid w:val="00FD083C"/>
    <w:rsid w:val="00FD75A2"/>
    <w:rsid w:val="00FE1411"/>
    <w:rsid w:val="00FE23C7"/>
    <w:rsid w:val="00FE444A"/>
    <w:rsid w:val="00FE7C8A"/>
    <w:rsid w:val="00FF06EF"/>
    <w:rsid w:val="00FF1EE7"/>
    <w:rsid w:val="00FF5C3B"/>
    <w:rsid w:val="010273EE"/>
    <w:rsid w:val="01A268A3"/>
    <w:rsid w:val="01C20BC1"/>
    <w:rsid w:val="023402FC"/>
    <w:rsid w:val="02CC7023"/>
    <w:rsid w:val="042E3D31"/>
    <w:rsid w:val="045E2500"/>
    <w:rsid w:val="05AA11BC"/>
    <w:rsid w:val="05BD5FC1"/>
    <w:rsid w:val="066C3005"/>
    <w:rsid w:val="075328EF"/>
    <w:rsid w:val="0A48769A"/>
    <w:rsid w:val="0AFA3EC1"/>
    <w:rsid w:val="0B654A18"/>
    <w:rsid w:val="0C021654"/>
    <w:rsid w:val="0DEE3B18"/>
    <w:rsid w:val="0E6449DB"/>
    <w:rsid w:val="0EFB67E8"/>
    <w:rsid w:val="0F065FC4"/>
    <w:rsid w:val="0F87344A"/>
    <w:rsid w:val="0FDD5032"/>
    <w:rsid w:val="109C64BD"/>
    <w:rsid w:val="10DB4A97"/>
    <w:rsid w:val="1144505B"/>
    <w:rsid w:val="117E7127"/>
    <w:rsid w:val="14217F27"/>
    <w:rsid w:val="146D2C0E"/>
    <w:rsid w:val="167847ED"/>
    <w:rsid w:val="16E3216F"/>
    <w:rsid w:val="173B54FF"/>
    <w:rsid w:val="177B56BB"/>
    <w:rsid w:val="17E46BE8"/>
    <w:rsid w:val="18A95E47"/>
    <w:rsid w:val="18E07520"/>
    <w:rsid w:val="19150BFC"/>
    <w:rsid w:val="198A2155"/>
    <w:rsid w:val="1A5A3C35"/>
    <w:rsid w:val="1B645124"/>
    <w:rsid w:val="1BEA5FC7"/>
    <w:rsid w:val="1C8A4507"/>
    <w:rsid w:val="1CDB647D"/>
    <w:rsid w:val="1D110859"/>
    <w:rsid w:val="1D864189"/>
    <w:rsid w:val="1E14234D"/>
    <w:rsid w:val="1EF01239"/>
    <w:rsid w:val="20C91B70"/>
    <w:rsid w:val="218745E7"/>
    <w:rsid w:val="23FD41A1"/>
    <w:rsid w:val="245931AF"/>
    <w:rsid w:val="255675FB"/>
    <w:rsid w:val="263F3386"/>
    <w:rsid w:val="279D1E3C"/>
    <w:rsid w:val="27D00316"/>
    <w:rsid w:val="294446D3"/>
    <w:rsid w:val="2A5207B8"/>
    <w:rsid w:val="2B1B11BE"/>
    <w:rsid w:val="2B8C17D8"/>
    <w:rsid w:val="2CE4733A"/>
    <w:rsid w:val="2D661402"/>
    <w:rsid w:val="2E47051C"/>
    <w:rsid w:val="2F4862FA"/>
    <w:rsid w:val="3005243D"/>
    <w:rsid w:val="30756984"/>
    <w:rsid w:val="31CF685F"/>
    <w:rsid w:val="3203195A"/>
    <w:rsid w:val="335A484E"/>
    <w:rsid w:val="34B45788"/>
    <w:rsid w:val="34D04F3D"/>
    <w:rsid w:val="34D16D92"/>
    <w:rsid w:val="352223A5"/>
    <w:rsid w:val="35FE6F21"/>
    <w:rsid w:val="36FD5C1C"/>
    <w:rsid w:val="371D5805"/>
    <w:rsid w:val="37331ED2"/>
    <w:rsid w:val="375A3561"/>
    <w:rsid w:val="38D45BE1"/>
    <w:rsid w:val="3A80487F"/>
    <w:rsid w:val="3B083BCC"/>
    <w:rsid w:val="3B1E7CC4"/>
    <w:rsid w:val="3B7D3DCF"/>
    <w:rsid w:val="3C52596B"/>
    <w:rsid w:val="3C6E5296"/>
    <w:rsid w:val="409C1B46"/>
    <w:rsid w:val="40CF13C0"/>
    <w:rsid w:val="40D23C76"/>
    <w:rsid w:val="41466A34"/>
    <w:rsid w:val="416414FA"/>
    <w:rsid w:val="41A22FB6"/>
    <w:rsid w:val="429B42E3"/>
    <w:rsid w:val="45F11042"/>
    <w:rsid w:val="46916EDC"/>
    <w:rsid w:val="482D3042"/>
    <w:rsid w:val="4844057D"/>
    <w:rsid w:val="49A129EF"/>
    <w:rsid w:val="4A762895"/>
    <w:rsid w:val="4B3E0DA0"/>
    <w:rsid w:val="4EA0439C"/>
    <w:rsid w:val="4FB0504A"/>
    <w:rsid w:val="50812458"/>
    <w:rsid w:val="520F5B38"/>
    <w:rsid w:val="52B05C41"/>
    <w:rsid w:val="52CB12B0"/>
    <w:rsid w:val="536403C0"/>
    <w:rsid w:val="53BF4DEC"/>
    <w:rsid w:val="541A79B6"/>
    <w:rsid w:val="542023DC"/>
    <w:rsid w:val="54605E5A"/>
    <w:rsid w:val="55EF2BCF"/>
    <w:rsid w:val="56CF6B74"/>
    <w:rsid w:val="59661F82"/>
    <w:rsid w:val="5A241E0B"/>
    <w:rsid w:val="5B010FD1"/>
    <w:rsid w:val="5B146D67"/>
    <w:rsid w:val="5B3559D5"/>
    <w:rsid w:val="5BBB480E"/>
    <w:rsid w:val="5C8C1BEA"/>
    <w:rsid w:val="61022D5F"/>
    <w:rsid w:val="614F4605"/>
    <w:rsid w:val="62143AC8"/>
    <w:rsid w:val="62A64599"/>
    <w:rsid w:val="6401394C"/>
    <w:rsid w:val="64DE0806"/>
    <w:rsid w:val="655279CE"/>
    <w:rsid w:val="67AC11B8"/>
    <w:rsid w:val="6AC95F86"/>
    <w:rsid w:val="6AFE44CC"/>
    <w:rsid w:val="6DA26831"/>
    <w:rsid w:val="6E1409F5"/>
    <w:rsid w:val="6E4C445C"/>
    <w:rsid w:val="6ED4747C"/>
    <w:rsid w:val="6F496A47"/>
    <w:rsid w:val="70D95706"/>
    <w:rsid w:val="710227C8"/>
    <w:rsid w:val="717710F1"/>
    <w:rsid w:val="719B62B5"/>
    <w:rsid w:val="71A330C6"/>
    <w:rsid w:val="71C05538"/>
    <w:rsid w:val="72A76461"/>
    <w:rsid w:val="7304128B"/>
    <w:rsid w:val="74B90C8F"/>
    <w:rsid w:val="74FA794F"/>
    <w:rsid w:val="756A107E"/>
    <w:rsid w:val="75B016F7"/>
    <w:rsid w:val="75C17911"/>
    <w:rsid w:val="760F1938"/>
    <w:rsid w:val="766A310F"/>
    <w:rsid w:val="76CD3251"/>
    <w:rsid w:val="77A15C5E"/>
    <w:rsid w:val="78821860"/>
    <w:rsid w:val="795413ED"/>
    <w:rsid w:val="7A473C89"/>
    <w:rsid w:val="7AD0439E"/>
    <w:rsid w:val="7C2C39E0"/>
    <w:rsid w:val="7C31463F"/>
    <w:rsid w:val="7DD866AB"/>
    <w:rsid w:val="7ED61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Document Map"/>
    <w:basedOn w:val="1"/>
    <w:link w:val="33"/>
    <w:semiHidden/>
    <w:qFormat/>
    <w:uiPriority w:val="0"/>
    <w:pPr>
      <w:shd w:val="clear" w:color="auto" w:fill="000080"/>
    </w:pPr>
    <w:rPr>
      <w:rFonts w:ascii="Times New Roman" w:hAnsi="Times New Roman" w:eastAsia="宋体" w:cs="Times New Roman"/>
      <w:szCs w:val="24"/>
    </w:rPr>
  </w:style>
  <w:style w:type="paragraph" w:styleId="3">
    <w:name w:val="annotation text"/>
    <w:basedOn w:val="1"/>
    <w:link w:val="53"/>
    <w:semiHidden/>
    <w:unhideWhenUsed/>
    <w:qFormat/>
    <w:uiPriority w:val="99"/>
    <w:pPr>
      <w:jc w:val="left"/>
    </w:pPr>
  </w:style>
  <w:style w:type="paragraph" w:styleId="4">
    <w:name w:val="Body Text"/>
    <w:basedOn w:val="1"/>
    <w:link w:val="25"/>
    <w:qFormat/>
    <w:uiPriority w:val="0"/>
    <w:pPr>
      <w:spacing w:before="66"/>
      <w:ind w:left="535"/>
      <w:jc w:val="left"/>
    </w:pPr>
    <w:rPr>
      <w:rFonts w:ascii="宋体" w:hAnsi="宋体" w:eastAsia="宋体"/>
      <w:kern w:val="0"/>
      <w:szCs w:val="21"/>
      <w:lang w:eastAsia="en-US"/>
    </w:rPr>
  </w:style>
  <w:style w:type="paragraph" w:styleId="5">
    <w:name w:val="Body Text Indent"/>
    <w:basedOn w:val="1"/>
    <w:link w:val="38"/>
    <w:qFormat/>
    <w:uiPriority w:val="0"/>
    <w:pPr>
      <w:spacing w:after="120"/>
      <w:ind w:left="420" w:leftChars="200"/>
    </w:pPr>
    <w:rPr>
      <w:rFonts w:ascii="Times New Roman" w:hAnsi="Times New Roman" w:eastAsia="宋体" w:cs="Times New Roman"/>
      <w:szCs w:val="24"/>
    </w:rPr>
  </w:style>
  <w:style w:type="paragraph" w:styleId="6">
    <w:name w:val="Plain Text"/>
    <w:basedOn w:val="1"/>
    <w:link w:val="35"/>
    <w:unhideWhenUsed/>
    <w:qFormat/>
    <w:uiPriority w:val="0"/>
    <w:rPr>
      <w:rFonts w:ascii="宋体" w:hAnsi="Courier New" w:eastAsia="宋体" w:cs="Courier New"/>
      <w:szCs w:val="21"/>
    </w:rPr>
  </w:style>
  <w:style w:type="paragraph" w:styleId="7">
    <w:name w:val="Date"/>
    <w:basedOn w:val="1"/>
    <w:next w:val="1"/>
    <w:link w:val="22"/>
    <w:unhideWhenUsed/>
    <w:qFormat/>
    <w:uiPriority w:val="0"/>
    <w:pPr>
      <w:ind w:left="100" w:leftChars="2500"/>
    </w:pPr>
  </w:style>
  <w:style w:type="paragraph" w:styleId="8">
    <w:name w:val="Body Text Indent 2"/>
    <w:basedOn w:val="1"/>
    <w:link w:val="36"/>
    <w:qFormat/>
    <w:uiPriority w:val="0"/>
    <w:pPr>
      <w:spacing w:after="120" w:line="480" w:lineRule="auto"/>
      <w:ind w:left="420" w:leftChars="200"/>
    </w:pPr>
    <w:rPr>
      <w:rFonts w:ascii="Times New Roman" w:hAnsi="Times New Roman" w:eastAsia="宋体" w:cs="Times New Roman"/>
      <w:szCs w:val="24"/>
    </w:rPr>
  </w:style>
  <w:style w:type="paragraph" w:styleId="9">
    <w:name w:val="Balloon Text"/>
    <w:basedOn w:val="1"/>
    <w:link w:val="28"/>
    <w:unhideWhenUsed/>
    <w:qFormat/>
    <w:uiPriority w:val="0"/>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3"/>
    <w:next w:val="3"/>
    <w:link w:val="54"/>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style>
  <w:style w:type="character" w:styleId="19">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6"/>
    <w:semiHidden/>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日期 Char"/>
    <w:basedOn w:val="16"/>
    <w:link w:val="7"/>
    <w:qFormat/>
    <w:uiPriority w:val="0"/>
  </w:style>
  <w:style w:type="character" w:customStyle="1" w:styleId="23">
    <w:name w:val="列出段落 Char"/>
    <w:link w:val="24"/>
    <w:qFormat/>
    <w:uiPriority w:val="0"/>
    <w:rPr>
      <w:rFonts w:ascii="Calibri" w:hAnsi="Calibri"/>
      <w:szCs w:val="24"/>
    </w:rPr>
  </w:style>
  <w:style w:type="paragraph" w:customStyle="1" w:styleId="24">
    <w:name w:val="列出段落2"/>
    <w:basedOn w:val="1"/>
    <w:link w:val="23"/>
    <w:unhideWhenUsed/>
    <w:qFormat/>
    <w:uiPriority w:val="0"/>
    <w:pPr>
      <w:ind w:firstLine="420" w:firstLineChars="200"/>
    </w:pPr>
    <w:rPr>
      <w:rFonts w:ascii="Calibri" w:hAnsi="Calibri"/>
      <w:szCs w:val="24"/>
    </w:rPr>
  </w:style>
  <w:style w:type="character" w:customStyle="1" w:styleId="25">
    <w:name w:val="正文文本 Char"/>
    <w:basedOn w:val="16"/>
    <w:link w:val="4"/>
    <w:qFormat/>
    <w:uiPriority w:val="0"/>
    <w:rPr>
      <w:rFonts w:ascii="宋体" w:hAnsi="宋体" w:eastAsia="宋体"/>
      <w:kern w:val="0"/>
      <w:szCs w:val="21"/>
      <w:lang w:eastAsia="en-US"/>
    </w:rPr>
  </w:style>
  <w:style w:type="character" w:customStyle="1" w:styleId="26">
    <w:name w:val="页眉 Char"/>
    <w:basedOn w:val="16"/>
    <w:link w:val="11"/>
    <w:qFormat/>
    <w:uiPriority w:val="0"/>
    <w:rPr>
      <w:sz w:val="18"/>
      <w:szCs w:val="18"/>
    </w:rPr>
  </w:style>
  <w:style w:type="character" w:customStyle="1" w:styleId="27">
    <w:name w:val="页脚 Char"/>
    <w:basedOn w:val="16"/>
    <w:link w:val="10"/>
    <w:qFormat/>
    <w:uiPriority w:val="99"/>
    <w:rPr>
      <w:sz w:val="18"/>
      <w:szCs w:val="18"/>
    </w:rPr>
  </w:style>
  <w:style w:type="character" w:customStyle="1" w:styleId="28">
    <w:name w:val="批注框文本 Char"/>
    <w:basedOn w:val="16"/>
    <w:link w:val="9"/>
    <w:qFormat/>
    <w:uiPriority w:val="0"/>
    <w:rPr>
      <w:sz w:val="18"/>
      <w:szCs w:val="18"/>
    </w:rPr>
  </w:style>
  <w:style w:type="character" w:customStyle="1" w:styleId="29">
    <w:name w:val="Body text|3_"/>
    <w:basedOn w:val="16"/>
    <w:link w:val="30"/>
    <w:qFormat/>
    <w:uiPriority w:val="0"/>
    <w:rPr>
      <w:rFonts w:ascii="宋体" w:hAnsi="宋体" w:eastAsia="宋体" w:cs="宋体"/>
      <w:color w:val="272626"/>
      <w:sz w:val="22"/>
      <w:lang w:val="zh-TW" w:eastAsia="zh-TW" w:bidi="zh-TW"/>
    </w:rPr>
  </w:style>
  <w:style w:type="paragraph" w:customStyle="1" w:styleId="30">
    <w:name w:val="Body text|3"/>
    <w:basedOn w:val="1"/>
    <w:link w:val="29"/>
    <w:qFormat/>
    <w:uiPriority w:val="0"/>
    <w:pPr>
      <w:spacing w:line="281" w:lineRule="auto"/>
      <w:jc w:val="left"/>
    </w:pPr>
    <w:rPr>
      <w:rFonts w:ascii="宋体" w:hAnsi="宋体" w:eastAsia="宋体" w:cs="宋体"/>
      <w:color w:val="272626"/>
      <w:sz w:val="22"/>
      <w:lang w:val="zh-TW" w:eastAsia="zh-TW" w:bidi="zh-TW"/>
    </w:rPr>
  </w:style>
  <w:style w:type="paragraph" w:customStyle="1" w:styleId="31">
    <w:name w:val="样式1"/>
    <w:basedOn w:val="1"/>
    <w:link w:val="46"/>
    <w:qFormat/>
    <w:uiPriority w:val="0"/>
    <w:pPr>
      <w:spacing w:line="360" w:lineRule="exact"/>
      <w:ind w:firstLine="440" w:firstLineChars="200"/>
    </w:pPr>
    <w:rPr>
      <w:rFonts w:ascii="Times New Roman" w:hAnsi="Times New Roman" w:eastAsia="方正书宋简体" w:cs="Times New Roman"/>
      <w:sz w:val="22"/>
    </w:rPr>
  </w:style>
  <w:style w:type="paragraph" w:styleId="32">
    <w:name w:val="List Paragraph"/>
    <w:basedOn w:val="1"/>
    <w:qFormat/>
    <w:uiPriority w:val="0"/>
    <w:pPr>
      <w:ind w:firstLine="420" w:firstLineChars="200"/>
    </w:pPr>
    <w:rPr>
      <w:rFonts w:ascii="Calibri" w:hAnsi="Calibri" w:eastAsia="宋体" w:cs="Times New Roman"/>
    </w:rPr>
  </w:style>
  <w:style w:type="character" w:customStyle="1" w:styleId="33">
    <w:name w:val="文档结构图 Char"/>
    <w:basedOn w:val="16"/>
    <w:link w:val="2"/>
    <w:semiHidden/>
    <w:qFormat/>
    <w:uiPriority w:val="0"/>
    <w:rPr>
      <w:rFonts w:ascii="Times New Roman" w:hAnsi="Times New Roman" w:eastAsia="宋体" w:cs="Times New Roman"/>
      <w:szCs w:val="24"/>
      <w:shd w:val="clear" w:color="auto" w:fill="000080"/>
    </w:rPr>
  </w:style>
  <w:style w:type="paragraph" w:customStyle="1" w:styleId="34">
    <w:name w:val="表文"/>
    <w:basedOn w:val="1"/>
    <w:qFormat/>
    <w:uiPriority w:val="0"/>
    <w:pPr>
      <w:spacing w:line="240" w:lineRule="atLeast"/>
      <w:ind w:left="-102" w:right="-312"/>
      <w:jc w:val="left"/>
    </w:pPr>
    <w:rPr>
      <w:rFonts w:hint="eastAsia" w:ascii="黑体" w:hAnsi="Arial" w:eastAsia="黑体" w:cs="Times New Roman"/>
      <w:szCs w:val="20"/>
    </w:rPr>
  </w:style>
  <w:style w:type="character" w:customStyle="1" w:styleId="35">
    <w:name w:val="纯文本 Char"/>
    <w:basedOn w:val="16"/>
    <w:link w:val="6"/>
    <w:qFormat/>
    <w:uiPriority w:val="0"/>
    <w:rPr>
      <w:rFonts w:ascii="宋体" w:hAnsi="Courier New" w:eastAsia="宋体" w:cs="Courier New"/>
      <w:szCs w:val="21"/>
    </w:rPr>
  </w:style>
  <w:style w:type="character" w:customStyle="1" w:styleId="36">
    <w:name w:val="正文文本缩进 2 Char"/>
    <w:basedOn w:val="16"/>
    <w:link w:val="8"/>
    <w:qFormat/>
    <w:uiPriority w:val="0"/>
    <w:rPr>
      <w:rFonts w:ascii="Times New Roman" w:hAnsi="Times New Roman" w:eastAsia="宋体" w:cs="Times New Roman"/>
      <w:szCs w:val="24"/>
    </w:rPr>
  </w:style>
  <w:style w:type="paragraph" w:customStyle="1" w:styleId="37">
    <w:name w:val="标准"/>
    <w:basedOn w:val="1"/>
    <w:qFormat/>
    <w:uiPriority w:val="0"/>
    <w:pPr>
      <w:adjustRightInd w:val="0"/>
      <w:spacing w:before="120" w:after="120" w:line="312" w:lineRule="atLeast"/>
      <w:textAlignment w:val="baseline"/>
    </w:pPr>
    <w:rPr>
      <w:rFonts w:ascii="宋体" w:hAnsi="Times New Roman" w:eastAsia="宋体" w:cs="Times New Roman"/>
      <w:kern w:val="0"/>
      <w:szCs w:val="20"/>
    </w:rPr>
  </w:style>
  <w:style w:type="character" w:customStyle="1" w:styleId="38">
    <w:name w:val="正文文本缩进 Char"/>
    <w:basedOn w:val="16"/>
    <w:link w:val="5"/>
    <w:qFormat/>
    <w:uiPriority w:val="0"/>
    <w:rPr>
      <w:rFonts w:ascii="Times New Roman" w:hAnsi="Times New Roman" w:eastAsia="宋体" w:cs="Times New Roman"/>
      <w:szCs w:val="24"/>
    </w:rPr>
  </w:style>
  <w:style w:type="paragraph" w:customStyle="1" w:styleId="39">
    <w:name w:val="Char1"/>
    <w:basedOn w:val="2"/>
    <w:qFormat/>
    <w:uiPriority w:val="0"/>
    <w:pPr>
      <w:adjustRightInd w:val="0"/>
      <w:spacing w:line="436" w:lineRule="exact"/>
      <w:ind w:left="357"/>
      <w:jc w:val="left"/>
      <w:outlineLvl w:val="3"/>
    </w:pPr>
    <w:rPr>
      <w:szCs w:val="20"/>
    </w:rPr>
  </w:style>
  <w:style w:type="paragraph" w:customStyle="1" w:styleId="40">
    <w:name w:val="Char"/>
    <w:basedOn w:val="2"/>
    <w:qFormat/>
    <w:uiPriority w:val="0"/>
    <w:pPr>
      <w:adjustRightInd w:val="0"/>
      <w:spacing w:line="436" w:lineRule="exact"/>
      <w:ind w:left="357"/>
      <w:jc w:val="left"/>
      <w:outlineLvl w:val="3"/>
    </w:pPr>
    <w:rPr>
      <w:szCs w:val="20"/>
    </w:rPr>
  </w:style>
  <w:style w:type="paragraph" w:customStyle="1" w:styleId="41">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reader-word-layer reader-word-s3-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reader-word-layer reader-word-s3-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reader-word-layer reader-word-s3-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western"/>
    <w:basedOn w:val="1"/>
    <w:qFormat/>
    <w:uiPriority w:val="0"/>
    <w:pPr>
      <w:widowControl/>
      <w:jc w:val="left"/>
    </w:pPr>
    <w:rPr>
      <w:rFonts w:ascii="宋体" w:hAnsi="宋体" w:eastAsia="宋体" w:cs="宋体"/>
      <w:kern w:val="0"/>
      <w:sz w:val="24"/>
      <w:szCs w:val="24"/>
    </w:rPr>
  </w:style>
  <w:style w:type="character" w:customStyle="1" w:styleId="46">
    <w:name w:val="样式1 Char"/>
    <w:link w:val="31"/>
    <w:qFormat/>
    <w:locked/>
    <w:uiPriority w:val="0"/>
    <w:rPr>
      <w:rFonts w:ascii="Times New Roman" w:hAnsi="Times New Roman" w:eastAsia="方正书宋简体" w:cs="Times New Roman"/>
      <w:sz w:val="22"/>
    </w:rPr>
  </w:style>
  <w:style w:type="character" w:customStyle="1" w:styleId="47">
    <w:name w:val="font61"/>
    <w:basedOn w:val="16"/>
    <w:qFormat/>
    <w:uiPriority w:val="0"/>
    <w:rPr>
      <w:rFonts w:hint="eastAsia" w:ascii="宋体" w:hAnsi="宋体" w:eastAsia="宋体" w:cs="宋体"/>
      <w:color w:val="000000"/>
      <w:sz w:val="15"/>
      <w:szCs w:val="15"/>
      <w:u w:val="none"/>
    </w:rPr>
  </w:style>
  <w:style w:type="character" w:customStyle="1" w:styleId="48">
    <w:name w:val="font51"/>
    <w:basedOn w:val="16"/>
    <w:qFormat/>
    <w:uiPriority w:val="0"/>
    <w:rPr>
      <w:rFonts w:ascii="Calibri" w:hAnsi="Calibri" w:cs="Calibri"/>
      <w:color w:val="000000"/>
      <w:sz w:val="18"/>
      <w:szCs w:val="18"/>
      <w:u w:val="none"/>
    </w:rPr>
  </w:style>
  <w:style w:type="character" w:customStyle="1" w:styleId="49">
    <w:name w:val="font01"/>
    <w:basedOn w:val="16"/>
    <w:qFormat/>
    <w:uiPriority w:val="0"/>
    <w:rPr>
      <w:rFonts w:hint="default" w:ascii="Calibri" w:hAnsi="Calibri" w:cs="Calibri"/>
      <w:color w:val="000000"/>
      <w:sz w:val="21"/>
      <w:szCs w:val="21"/>
      <w:u w:val="none"/>
    </w:rPr>
  </w:style>
  <w:style w:type="character" w:customStyle="1" w:styleId="50">
    <w:name w:val="font31"/>
    <w:basedOn w:val="16"/>
    <w:qFormat/>
    <w:uiPriority w:val="0"/>
    <w:rPr>
      <w:rFonts w:hint="default" w:ascii="Calibri" w:hAnsi="Calibri" w:cs="Calibri"/>
      <w:b/>
      <w:i/>
      <w:color w:val="000000"/>
      <w:sz w:val="18"/>
      <w:szCs w:val="18"/>
      <w:u w:val="none"/>
    </w:rPr>
  </w:style>
  <w:style w:type="character" w:customStyle="1" w:styleId="51">
    <w:name w:val="high-light-bg"/>
    <w:basedOn w:val="16"/>
    <w:qFormat/>
    <w:uiPriority w:val="0"/>
  </w:style>
  <w:style w:type="table" w:customStyle="1" w:styleId="52">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53">
    <w:name w:val="批注文字 Char"/>
    <w:basedOn w:val="16"/>
    <w:link w:val="3"/>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0CE0A-FB4A-4C3F-AFFC-0FB556A5515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12129</Words>
  <Characters>16931</Characters>
  <Lines>157</Lines>
  <Paragraphs>44</Paragraphs>
  <TotalTime>8</TotalTime>
  <ScaleCrop>false</ScaleCrop>
  <LinksUpToDate>false</LinksUpToDate>
  <CharactersWithSpaces>17506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2021-05-04T07:53:00Z</dcterms:created>
  <dc:creator>杨 枫</dc:creator>
  <cp:lastModifiedBy>WPS_1474289368</cp:lastModifiedBy>
  <cp:lastPrinted>2022-07-24T08:48:00Z</cp:lastPrinted>
  <dcterms:modified xsi:type="dcterms:W3CDTF">2022-10-18T16:46:30Z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F6CEFE37EC914BE2970FDF884616400A</vt:lpwstr>
  </property>
</Properties>
</file>