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76" w:lineRule="auto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南京特殊教育师范学院第九套广播体操比赛规程</w:t>
      </w:r>
    </w:p>
    <w:p>
      <w:pPr>
        <w:widowControl w:val="0"/>
        <w:spacing w:line="276" w:lineRule="auto"/>
        <w:jc w:val="center"/>
        <w:rPr>
          <w:rFonts w:cs="Times New Roman"/>
          <w:b/>
          <w:bCs/>
          <w:sz w:val="24"/>
        </w:rPr>
      </w:pP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一、指导思想：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开展阳光体育运动，激发大学生参加体育活动的热情，养成坚持参加体育锻炼的习惯，培养人体的正确姿态，促进身体全面发展，提高学习效率，丰富校园体育文化。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二、主办单位：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体育学院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Cs/>
          <w:sz w:val="24"/>
        </w:rPr>
      </w:pPr>
      <w:r>
        <w:rPr>
          <w:rFonts w:hint="eastAsia" w:cs="Times New Roman"/>
          <w:b/>
          <w:bCs/>
          <w:sz w:val="24"/>
        </w:rPr>
        <w:t>三、评委</w:t>
      </w:r>
      <w:r>
        <w:rPr>
          <w:rFonts w:hint="eastAsia" w:cs="Times New Roman"/>
          <w:bCs/>
          <w:sz w:val="24"/>
        </w:rPr>
        <w:t>：特邀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四、时间：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202</w:t>
      </w:r>
      <w:r>
        <w:rPr>
          <w:rFonts w:cs="Times New Roman"/>
          <w:bCs/>
          <w:sz w:val="24"/>
        </w:rPr>
        <w:t>2</w:t>
      </w:r>
      <w:r>
        <w:rPr>
          <w:rFonts w:hint="eastAsia" w:cs="Times New Roman"/>
          <w:bCs/>
          <w:sz w:val="24"/>
        </w:rPr>
        <w:t>年4月2</w:t>
      </w:r>
      <w:r>
        <w:rPr>
          <w:rFonts w:cs="Times New Roman"/>
          <w:bCs/>
          <w:sz w:val="24"/>
        </w:rPr>
        <w:t>1</w:t>
      </w:r>
      <w:r>
        <w:rPr>
          <w:rFonts w:hint="eastAsia" w:cs="Times New Roman"/>
          <w:bCs/>
          <w:sz w:val="24"/>
        </w:rPr>
        <w:t>日上午（运动会开幕式）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五、比赛地点：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学校田径场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六、比赛要求：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1、各院需队员81人(4路纵队,每路间隔2米；每队20人,前后间隔2米, 1人在前面领操)。要求：服装自行统一（裤装）。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2、各学院根据要求抓紧时间训练，运动会前二周由体育学院统一安排整合。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七、录取名次与奖励：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1、录取前3名，颁发奖牌（杯），排序1-8名。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2、评出优秀组织奖一名。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3、广播操比赛成绩计入第</w:t>
      </w:r>
      <w:r>
        <w:rPr>
          <w:rFonts w:hint="eastAsia" w:cs="Times New Roman"/>
          <w:bCs/>
          <w:sz w:val="24"/>
          <w:lang w:eastAsia="zh-CN"/>
        </w:rPr>
        <w:t>六</w:t>
      </w:r>
      <w:r>
        <w:rPr>
          <w:rFonts w:hint="eastAsia" w:cs="Times New Roman"/>
          <w:bCs/>
          <w:sz w:val="24"/>
        </w:rPr>
        <w:t>届田径运动会团体总分。计分方法：第一名36分，第二名28分，第三名24分，第四名20分，第五名16分，第六名12分，第七名8分，第八名4分，优秀组织奖4分。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八、其他：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sz w:val="24"/>
        </w:rPr>
      </w:pPr>
      <w:r>
        <w:rPr>
          <w:rFonts w:hint="eastAsia" w:cs="Times New Roman"/>
          <w:bCs/>
          <w:sz w:val="24"/>
        </w:rPr>
        <w:t>1、未尽事宜、另行通知。</w:t>
      </w:r>
    </w:p>
    <w:p>
      <w:pPr>
        <w:ind w:firstLine="480" w:firstLineChars="200"/>
      </w:pPr>
      <w:r>
        <w:rPr>
          <w:rFonts w:hint="eastAsia" w:cs="Times New Roman"/>
          <w:bCs/>
          <w:sz w:val="24"/>
        </w:rPr>
        <w:t>2、本规程解释权属体育学院。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0B78"/>
    <w:rsid w:val="295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2022-04-02T03:28:00Z</dcterms:created>
  <dc:creator>文</dc:creator>
  <cp:lastModifiedBy>文</cp:lastModifiedBy>
  <dcterms:modified xsi:type="dcterms:W3CDTF">2022-04-02T03:28:17Z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9727D094631845268C2BB05D5F918A16</vt:lpwstr>
  </property>
</Properties>
</file>